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CCE" w:rsidRDefault="008C7CCE" w:rsidP="008C7CCE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Žádost</w:t>
      </w:r>
      <w:r w:rsidRPr="005B14DB">
        <w:rPr>
          <w:rFonts w:ascii="Times New Roman" w:hAnsi="Times New Roman"/>
          <w:sz w:val="24"/>
          <w:szCs w:val="24"/>
        </w:rPr>
        <w:t xml:space="preserve"> </w:t>
      </w:r>
      <w:r w:rsidRPr="008D3904">
        <w:rPr>
          <w:rFonts w:ascii="Times New Roman" w:hAnsi="Times New Roman"/>
          <w:sz w:val="24"/>
          <w:szCs w:val="24"/>
        </w:rPr>
        <w:t xml:space="preserve">o </w:t>
      </w:r>
      <w:r>
        <w:rPr>
          <w:rFonts w:ascii="Times New Roman" w:hAnsi="Times New Roman"/>
          <w:sz w:val="24"/>
          <w:szCs w:val="24"/>
        </w:rPr>
        <w:t>zodpovězení následujících otázek týkajících se „Pravidel umisťování reklamních ploch na sloupech a stožárech na veřejných prostranstvích hlavního města Prahy, obsažených v příloze č. 1 usnesení Rady hl. m. Prahy č. 1588 ze dne 27. 6. 2017 (dále jen „Pravidla“)</w:t>
      </w:r>
      <w:r>
        <w:rPr>
          <w:rFonts w:ascii="Times New Roman" w:hAnsi="Times New Roman"/>
          <w:sz w:val="24"/>
          <w:szCs w:val="24"/>
        </w:rPr>
        <w:t xml:space="preserve"> byla odmítnuta.</w:t>
      </w:r>
    </w:p>
    <w:p w:rsidR="008C7CCE" w:rsidRPr="00ED470A" w:rsidRDefault="008C7CCE" w:rsidP="008C7CCE">
      <w:pPr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>
        <w:rPr>
          <w:rFonts w:ascii="Times New Roman" w:hAnsi="Times New Roman"/>
          <w:sz w:val="24"/>
          <w:szCs w:val="24"/>
        </w:rPr>
        <w:t>Vztahuje se na Pravidla notifikační povinnost?</w:t>
      </w:r>
    </w:p>
    <w:p w:rsidR="008C7CCE" w:rsidRPr="00ED470A" w:rsidRDefault="008C7CCE" w:rsidP="008C7CCE">
      <w:pPr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>
        <w:rPr>
          <w:rFonts w:ascii="Times New Roman" w:hAnsi="Times New Roman"/>
          <w:sz w:val="24"/>
          <w:szCs w:val="24"/>
        </w:rPr>
        <w:t>Mají Pravidla povahu tzv. technického předpisu de iure?</w:t>
      </w:r>
    </w:p>
    <w:p w:rsidR="008C7CCE" w:rsidRPr="008D3904" w:rsidRDefault="008C7CCE" w:rsidP="008C7CCE">
      <w:pPr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>
        <w:rPr>
          <w:rFonts w:ascii="Times New Roman" w:hAnsi="Times New Roman"/>
          <w:sz w:val="24"/>
          <w:szCs w:val="24"/>
        </w:rPr>
        <w:t>Mají Pravidla povahu tzv. technického předpisu de facto?</w:t>
      </w:r>
    </w:p>
    <w:p w:rsidR="008C7CCE" w:rsidRPr="008D3904" w:rsidRDefault="008C7CCE" w:rsidP="008C7CCE">
      <w:pPr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cs-CZ"/>
        </w:rPr>
      </w:pPr>
      <w:r>
        <w:rPr>
          <w:rFonts w:ascii="Times New Roman" w:hAnsi="Times New Roman"/>
          <w:color w:val="000000"/>
          <w:sz w:val="24"/>
          <w:szCs w:val="24"/>
          <w:lang w:eastAsia="cs-CZ"/>
        </w:rPr>
        <w:t>Mohou být Pravidla technickou překážkou obchodu v rámci Evropské unie</w:t>
      </w:r>
      <w:r>
        <w:rPr>
          <w:rFonts w:ascii="Times New Roman" w:hAnsi="Times New Roman"/>
          <w:color w:val="000000"/>
          <w:sz w:val="24"/>
          <w:szCs w:val="24"/>
          <w:lang w:eastAsia="cs-CZ"/>
        </w:rPr>
        <w:t>?</w:t>
      </w:r>
    </w:p>
    <w:p w:rsidR="008C7CCE" w:rsidRPr="008D3904" w:rsidRDefault="008C7CCE" w:rsidP="008C7CC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C7CCE" w:rsidRDefault="008C7CCE" w:rsidP="008C7CC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Ú</w:t>
      </w:r>
      <w:r>
        <w:rPr>
          <w:rFonts w:ascii="Times New Roman" w:hAnsi="Times New Roman"/>
          <w:sz w:val="24"/>
          <w:szCs w:val="24"/>
        </w:rPr>
        <w:t xml:space="preserve">řad </w:t>
      </w:r>
      <w:r>
        <w:rPr>
          <w:rFonts w:ascii="Times New Roman" w:hAnsi="Times New Roman"/>
          <w:color w:val="000000"/>
          <w:lang w:eastAsia="cs-CZ"/>
        </w:rPr>
        <w:t>(Kontaktní místo pro směrnici 2015/1535/EU) nebyl ze strany hl. m. Prahy obeslán s dotazy ani s požadavkem na notifikaci Pravidel, takže</w:t>
      </w:r>
      <w:r>
        <w:rPr>
          <w:rFonts w:ascii="Times New Roman" w:hAnsi="Times New Roman"/>
          <w:sz w:val="24"/>
          <w:szCs w:val="24"/>
        </w:rPr>
        <w:t xml:space="preserve"> žádné stanovisko v této věci nezpracovával, ani neobdržel a existence Pravidel mu, až do obdržení předchozí </w:t>
      </w:r>
      <w:r>
        <w:rPr>
          <w:rFonts w:ascii="Times New Roman" w:hAnsi="Times New Roman"/>
          <w:sz w:val="24"/>
          <w:szCs w:val="24"/>
        </w:rPr>
        <w:t>žádosti o informace od žadatele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nebyla známá. </w:t>
      </w:r>
    </w:p>
    <w:p w:rsidR="008C7CCE" w:rsidRPr="00B70677" w:rsidRDefault="008C7CCE" w:rsidP="008C7CC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Podle ustanovení § 2 odat. 4 zákona č. 106/1999 Sb. se povinnost poskytovat informace netýká dotazů na názory, budoucí rozhodnutí a vytváření nových informací. Proto úřad žádost v souladu s ustanovením § 15 odst. 1 zákona č. 106/1999 Sb. odmítl, protože je požadována informace, která je dotazem na názor ve věci notifikace technických předpisů, konkrétně Pravidel a jejich povahy. Tato Pravidla ale úřad obdržel až od žadatele jako přílohu jeho žádosti o informace. </w:t>
      </w:r>
    </w:p>
    <w:p w:rsidR="00137E13" w:rsidRPr="008C7CCE" w:rsidRDefault="00137E13" w:rsidP="00137E13">
      <w:pPr>
        <w:jc w:val="both"/>
        <w:rPr>
          <w:rFonts w:ascii="Times New Roman" w:hAnsi="Times New Roman"/>
          <w:i/>
          <w:sz w:val="24"/>
          <w:szCs w:val="24"/>
        </w:rPr>
      </w:pPr>
    </w:p>
    <w:sectPr w:rsidR="00137E13" w:rsidRPr="008C7C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6C5194"/>
    <w:multiLevelType w:val="hybridMultilevel"/>
    <w:tmpl w:val="D548B318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E13"/>
    <w:rsid w:val="00137E13"/>
    <w:rsid w:val="008C7CCE"/>
    <w:rsid w:val="00C736F5"/>
    <w:rsid w:val="00D73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2B2AEB-0DAD-48B1-8B6C-BB9B44D53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C7CCE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Kytlička Milan</dc:creator>
  <cp:keywords/>
  <dc:description/>
  <cp:lastModifiedBy>Kytlička Milan</cp:lastModifiedBy>
  <cp:revision>2</cp:revision>
  <dcterms:created xsi:type="dcterms:W3CDTF">2020-01-09T08:40:00Z</dcterms:created>
  <dcterms:modified xsi:type="dcterms:W3CDTF">2020-01-09T08:40:00Z</dcterms:modified>
</cp:coreProperties>
</file>