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48288" w14:textId="081DF7B1" w:rsidR="00B32983" w:rsidRDefault="007A6F72" w:rsidP="00B32983">
      <w:pPr>
        <w:ind w:left="0"/>
        <w:rPr>
          <w:b/>
          <w:sz w:val="28"/>
          <w:szCs w:val="28"/>
        </w:rPr>
      </w:pPr>
      <w:r>
        <w:rPr>
          <w:b/>
          <w:sz w:val="28"/>
          <w:szCs w:val="28"/>
        </w:rPr>
        <w:t>NOTIFICATIONS OF</w:t>
      </w:r>
      <w:r w:rsidR="00B32983" w:rsidRPr="00F8569C">
        <w:rPr>
          <w:b/>
          <w:sz w:val="28"/>
          <w:szCs w:val="28"/>
        </w:rPr>
        <w:t xml:space="preserve"> THE CZECH REPUBLIC TO THE WTO/TBT 2019-202</w:t>
      </w:r>
      <w:r w:rsidR="001C72F8">
        <w:rPr>
          <w:b/>
          <w:sz w:val="28"/>
          <w:szCs w:val="28"/>
        </w:rPr>
        <w:t>6</w:t>
      </w:r>
    </w:p>
    <w:p w14:paraId="05907852" w14:textId="5FD731B9" w:rsidR="00A908AC" w:rsidRDefault="00104A8E" w:rsidP="00827D67">
      <w:pPr>
        <w:ind w:left="0"/>
        <w:rPr>
          <w:b/>
          <w:sz w:val="28"/>
          <w:szCs w:val="28"/>
        </w:rPr>
      </w:pPr>
      <w:r w:rsidRPr="00104A8E">
        <w:rPr>
          <w:b/>
          <w:sz w:val="28"/>
          <w:szCs w:val="28"/>
        </w:rPr>
        <w:t>NOTIFIKACE ČR DO WTO/TBT 2019</w:t>
      </w:r>
      <w:r w:rsidR="006C7EAB">
        <w:rPr>
          <w:b/>
          <w:sz w:val="28"/>
          <w:szCs w:val="28"/>
        </w:rPr>
        <w:t>-</w:t>
      </w:r>
      <w:r w:rsidRPr="00104A8E">
        <w:rPr>
          <w:b/>
          <w:sz w:val="28"/>
          <w:szCs w:val="28"/>
        </w:rPr>
        <w:t>202</w:t>
      </w:r>
      <w:r w:rsidR="002A5352">
        <w:rPr>
          <w:b/>
          <w:sz w:val="28"/>
          <w:szCs w:val="28"/>
        </w:rPr>
        <w:t>6</w:t>
      </w:r>
    </w:p>
    <w:p w14:paraId="11402A5A" w14:textId="77777777" w:rsidR="002A5352" w:rsidRDefault="002A5352" w:rsidP="00827D67">
      <w:pPr>
        <w:ind w:left="0"/>
        <w:rPr>
          <w:b/>
          <w:sz w:val="28"/>
          <w:szCs w:val="28"/>
        </w:rPr>
      </w:pPr>
    </w:p>
    <w:p w14:paraId="4896894A" w14:textId="1ABA5652" w:rsidR="002A5352" w:rsidRPr="004842EF" w:rsidRDefault="002A5352" w:rsidP="002A5352">
      <w:pPr>
        <w:pStyle w:val="Nadpis1"/>
        <w:ind w:left="0"/>
        <w:jc w:val="both"/>
        <w:rPr>
          <w:sz w:val="24"/>
          <w:szCs w:val="24"/>
        </w:rPr>
      </w:pPr>
      <w:r w:rsidRPr="004842EF">
        <w:rPr>
          <w:sz w:val="24"/>
          <w:szCs w:val="24"/>
        </w:rPr>
        <w:t>Notifications of the Czech Republic to the WTO/TBT 202</w:t>
      </w:r>
      <w:r>
        <w:rPr>
          <w:sz w:val="24"/>
          <w:szCs w:val="24"/>
        </w:rPr>
        <w:t>6</w:t>
      </w:r>
    </w:p>
    <w:p w14:paraId="521DB6EB" w14:textId="63A38D6C" w:rsidR="002A5352" w:rsidRPr="004842EF" w:rsidRDefault="002A5352" w:rsidP="002A5352">
      <w:pPr>
        <w:ind w:left="0" w:firstLine="0"/>
        <w:rPr>
          <w:b/>
          <w:sz w:val="24"/>
          <w:szCs w:val="24"/>
        </w:rPr>
      </w:pPr>
      <w:r w:rsidRPr="004842EF">
        <w:rPr>
          <w:b/>
          <w:sz w:val="24"/>
          <w:szCs w:val="24"/>
        </w:rPr>
        <w:t>Notifikace ČR do WTO/TBT rok 202</w:t>
      </w:r>
      <w:r>
        <w:rPr>
          <w:b/>
          <w:sz w:val="24"/>
          <w:szCs w:val="24"/>
        </w:rPr>
        <w:t>6</w:t>
      </w:r>
    </w:p>
    <w:p w14:paraId="58FF49CF" w14:textId="77777777" w:rsidR="002A5352" w:rsidRDefault="002A5352" w:rsidP="002A5352">
      <w:pPr>
        <w:ind w:left="0"/>
        <w:rPr>
          <w:b/>
          <w:sz w:val="28"/>
          <w:szCs w:val="28"/>
        </w:rPr>
      </w:pPr>
    </w:p>
    <w:tbl>
      <w:tblPr>
        <w:tblStyle w:val="TableGrid"/>
        <w:tblW w:w="14004" w:type="dxa"/>
        <w:tblInd w:w="0" w:type="dxa"/>
        <w:tblLook w:val="04A0" w:firstRow="1" w:lastRow="0" w:firstColumn="1" w:lastColumn="0" w:noHBand="0" w:noVBand="1"/>
      </w:tblPr>
      <w:tblGrid>
        <w:gridCol w:w="2791"/>
        <w:gridCol w:w="11213"/>
      </w:tblGrid>
      <w:tr w:rsidR="002A5352" w:rsidRPr="00B46714" w14:paraId="5AC919EF" w14:textId="77777777" w:rsidTr="009A2F27">
        <w:trPr>
          <w:trHeight w:val="901"/>
        </w:trPr>
        <w:tc>
          <w:tcPr>
            <w:tcW w:w="2791" w:type="dxa"/>
            <w:tcBorders>
              <w:left w:val="nil"/>
              <w:right w:val="single" w:sz="4" w:space="0" w:color="auto"/>
            </w:tcBorders>
          </w:tcPr>
          <w:p w14:paraId="54BF6E61" w14:textId="722C9C4B" w:rsidR="002A5352" w:rsidRDefault="002A5352" w:rsidP="009A2F27">
            <w:pPr>
              <w:pStyle w:val="Bezmezer"/>
              <w:ind w:left="0" w:firstLine="0"/>
              <w:rPr>
                <w:rFonts w:eastAsiaTheme="minorHAnsi"/>
                <w:b/>
                <w:bCs/>
                <w:lang w:eastAsia="en-US"/>
              </w:rPr>
            </w:pPr>
            <w:r>
              <w:rPr>
                <w:rFonts w:eastAsiaTheme="minorHAnsi"/>
                <w:b/>
                <w:bCs/>
                <w:lang w:eastAsia="en-US"/>
              </w:rPr>
              <w:t>G/TBT/N/CZE/265</w:t>
            </w:r>
          </w:p>
        </w:tc>
        <w:tc>
          <w:tcPr>
            <w:tcW w:w="11213" w:type="dxa"/>
            <w:tcBorders>
              <w:top w:val="single" w:sz="4" w:space="0" w:color="auto"/>
              <w:left w:val="single" w:sz="4" w:space="0" w:color="auto"/>
              <w:bottom w:val="single" w:sz="4" w:space="0" w:color="auto"/>
              <w:right w:val="single" w:sz="4" w:space="0" w:color="auto"/>
            </w:tcBorders>
            <w:vAlign w:val="center"/>
          </w:tcPr>
          <w:p w14:paraId="35D4DC7F" w14:textId="11EAF0B7" w:rsidR="00A65F30" w:rsidRDefault="002A5352" w:rsidP="009A2F27">
            <w:pPr>
              <w:spacing w:before="120" w:after="120"/>
              <w:ind w:left="189" w:firstLine="0"/>
              <w:rPr>
                <w:color w:val="auto"/>
              </w:rPr>
            </w:pPr>
            <w:hyperlink r:id="rId5" w:history="1">
              <w:r w:rsidRPr="00691AA1">
                <w:rPr>
                  <w:rStyle w:val="Hypertextovodkaz"/>
                </w:rPr>
                <w:t>Draft</w:t>
              </w:r>
            </w:hyperlink>
            <w:r>
              <w:rPr>
                <w:color w:val="0070C0"/>
              </w:rPr>
              <w:t xml:space="preserve"> </w:t>
            </w:r>
            <w:r w:rsidRPr="00EE7899">
              <w:rPr>
                <w:color w:val="auto"/>
                <w:lang w:val="en-GB"/>
              </w:rPr>
              <w:t xml:space="preserve">Draft Measure of a General Nature No: </w:t>
            </w:r>
            <w:r w:rsidR="00A65F30" w:rsidRPr="00A65F30">
              <w:rPr>
                <w:color w:val="auto"/>
              </w:rPr>
              <w:t>0111-OOP-C103-26 laying down metrological and technical requirements for specified measuring instruments, including test methods for type approval, verification and checking of specified measuring instruments: ‘accuracy class A graduated cylinders used for volume checks’</w:t>
            </w:r>
          </w:p>
          <w:p w14:paraId="74608FA2" w14:textId="786CB0D7" w:rsidR="002A5352" w:rsidRPr="006A3199" w:rsidRDefault="002A5352" w:rsidP="009A2F27">
            <w:pPr>
              <w:spacing w:before="120" w:after="120"/>
              <w:ind w:left="189" w:firstLine="0"/>
              <w:rPr>
                <w:color w:val="auto"/>
              </w:rPr>
            </w:pPr>
            <w:hyperlink r:id="rId6" w:history="1">
              <w:r w:rsidRPr="00691AA1">
                <w:rPr>
                  <w:rStyle w:val="Hypertextovodkaz"/>
                </w:rPr>
                <w:t>Návrh</w:t>
              </w:r>
            </w:hyperlink>
            <w:r>
              <w:rPr>
                <w:color w:val="0070C0"/>
              </w:rPr>
              <w:t xml:space="preserve"> </w:t>
            </w:r>
            <w:r>
              <w:rPr>
                <w:color w:val="auto"/>
              </w:rPr>
              <w:t>Návrh OOP č.</w:t>
            </w:r>
            <w:r w:rsidRPr="002A5352">
              <w:rPr>
                <w:color w:val="auto"/>
              </w:rPr>
              <w:t>: 0111-OOP-C103-26 kterým se stanovují metrologické a technické požadavky na stanovená měřidla, včetně metod zkoušení pro schvalování typu, ověřování a přezkušování stanovených měřidel: „odměrné válce třídy přesnosti A používané ke kontrole objemu“</w:t>
            </w:r>
          </w:p>
          <w:p w14:paraId="37733BC7" w14:textId="77777777" w:rsidR="002A5352" w:rsidRDefault="002A5352" w:rsidP="009A2F27">
            <w:pPr>
              <w:spacing w:before="120" w:after="120"/>
              <w:ind w:left="189" w:firstLine="0"/>
            </w:pPr>
            <w:r>
              <w:t>Přijatý text</w:t>
            </w:r>
          </w:p>
        </w:tc>
      </w:tr>
    </w:tbl>
    <w:p w14:paraId="19C8D4C0" w14:textId="77777777" w:rsidR="002A5352" w:rsidRDefault="002A5352" w:rsidP="00827D67">
      <w:pPr>
        <w:ind w:left="0"/>
        <w:rPr>
          <w:b/>
          <w:sz w:val="28"/>
          <w:szCs w:val="28"/>
        </w:rPr>
      </w:pPr>
    </w:p>
    <w:p w14:paraId="5F986120" w14:textId="77777777" w:rsidR="001D065D" w:rsidRDefault="001D065D" w:rsidP="00827D67">
      <w:pPr>
        <w:ind w:left="0"/>
        <w:rPr>
          <w:b/>
          <w:sz w:val="28"/>
          <w:szCs w:val="28"/>
        </w:rPr>
      </w:pPr>
    </w:p>
    <w:p w14:paraId="07036A00" w14:textId="3F8209F1" w:rsidR="00BB0B25" w:rsidRPr="004842EF" w:rsidRDefault="00BB0B25" w:rsidP="00BB0B25">
      <w:pPr>
        <w:pStyle w:val="Nadpis1"/>
        <w:ind w:left="0"/>
        <w:jc w:val="both"/>
        <w:rPr>
          <w:sz w:val="24"/>
          <w:szCs w:val="24"/>
        </w:rPr>
      </w:pPr>
      <w:r w:rsidRPr="004842EF">
        <w:rPr>
          <w:sz w:val="24"/>
          <w:szCs w:val="24"/>
        </w:rPr>
        <w:t>Notifications of the Czech Republic to the WTO/TBT 202</w:t>
      </w:r>
      <w:r>
        <w:rPr>
          <w:sz w:val="24"/>
          <w:szCs w:val="24"/>
        </w:rPr>
        <w:t>5</w:t>
      </w:r>
    </w:p>
    <w:p w14:paraId="290630C2" w14:textId="6B2C4FC8" w:rsidR="00BB0B25" w:rsidRPr="004842EF" w:rsidRDefault="00BB0B25" w:rsidP="00BB0B25">
      <w:pPr>
        <w:ind w:left="0" w:firstLine="0"/>
        <w:rPr>
          <w:b/>
          <w:sz w:val="24"/>
          <w:szCs w:val="24"/>
        </w:rPr>
      </w:pPr>
      <w:r w:rsidRPr="004842EF">
        <w:rPr>
          <w:b/>
          <w:sz w:val="24"/>
          <w:szCs w:val="24"/>
        </w:rPr>
        <w:t>Notifikace ČR do WTO/TBT rok 202</w:t>
      </w:r>
      <w:r>
        <w:rPr>
          <w:b/>
          <w:sz w:val="24"/>
          <w:szCs w:val="24"/>
        </w:rPr>
        <w:t>5</w:t>
      </w:r>
    </w:p>
    <w:p w14:paraId="2A1BC939" w14:textId="77777777" w:rsidR="00BB0B25" w:rsidRDefault="00BB0B25" w:rsidP="00827D67">
      <w:pPr>
        <w:ind w:left="0"/>
        <w:rPr>
          <w:b/>
          <w:sz w:val="28"/>
          <w:szCs w:val="28"/>
        </w:rPr>
      </w:pPr>
    </w:p>
    <w:tbl>
      <w:tblPr>
        <w:tblStyle w:val="TableGrid"/>
        <w:tblW w:w="14004" w:type="dxa"/>
        <w:tblInd w:w="0" w:type="dxa"/>
        <w:tblLook w:val="04A0" w:firstRow="1" w:lastRow="0" w:firstColumn="1" w:lastColumn="0" w:noHBand="0" w:noVBand="1"/>
      </w:tblPr>
      <w:tblGrid>
        <w:gridCol w:w="2791"/>
        <w:gridCol w:w="11213"/>
      </w:tblGrid>
      <w:tr w:rsidR="00DA400A" w:rsidRPr="00B46714" w14:paraId="33CB9378" w14:textId="77777777" w:rsidTr="1FFA7C9A">
        <w:trPr>
          <w:trHeight w:val="901"/>
        </w:trPr>
        <w:tc>
          <w:tcPr>
            <w:tcW w:w="2791" w:type="dxa"/>
            <w:tcBorders>
              <w:left w:val="nil"/>
              <w:right w:val="single" w:sz="4" w:space="0" w:color="auto"/>
            </w:tcBorders>
          </w:tcPr>
          <w:p w14:paraId="4D8CFFCE" w14:textId="3712CD78" w:rsidR="00DA400A" w:rsidRDefault="00813820" w:rsidP="00C86AAF">
            <w:pPr>
              <w:pStyle w:val="Bezmezer"/>
              <w:ind w:left="0" w:firstLine="0"/>
              <w:rPr>
                <w:rFonts w:eastAsiaTheme="minorHAnsi"/>
                <w:b/>
                <w:bCs/>
                <w:lang w:eastAsia="en-US"/>
              </w:rPr>
            </w:pPr>
            <w:r>
              <w:rPr>
                <w:rFonts w:eastAsiaTheme="minorHAnsi"/>
                <w:b/>
                <w:bCs/>
                <w:lang w:eastAsia="en-US"/>
              </w:rPr>
              <w:t>G/TBT/N/CZE/26</w:t>
            </w:r>
            <w:r w:rsidR="00520B49">
              <w:rPr>
                <w:rFonts w:eastAsiaTheme="minorHAnsi"/>
                <w:b/>
                <w:bCs/>
                <w:lang w:eastAsia="en-US"/>
              </w:rPr>
              <w:t>4</w:t>
            </w:r>
          </w:p>
        </w:tc>
        <w:tc>
          <w:tcPr>
            <w:tcW w:w="11213" w:type="dxa"/>
            <w:tcBorders>
              <w:top w:val="single" w:sz="4" w:space="0" w:color="auto"/>
              <w:left w:val="single" w:sz="4" w:space="0" w:color="auto"/>
              <w:bottom w:val="single" w:sz="4" w:space="0" w:color="auto"/>
              <w:right w:val="single" w:sz="4" w:space="0" w:color="auto"/>
            </w:tcBorders>
            <w:vAlign w:val="center"/>
          </w:tcPr>
          <w:p w14:paraId="63037467" w14:textId="58A68075" w:rsidR="00F37619" w:rsidRPr="00EE7899" w:rsidRDefault="00F37619" w:rsidP="00F37619">
            <w:pPr>
              <w:spacing w:before="120" w:after="120"/>
              <w:ind w:left="189" w:firstLine="0"/>
              <w:rPr>
                <w:color w:val="auto"/>
                <w:lang w:val="en-GB"/>
              </w:rPr>
            </w:pPr>
            <w:hyperlink r:id="rId7" w:history="1">
              <w:r w:rsidRPr="003A078C">
                <w:rPr>
                  <w:rStyle w:val="Hypertextovodkaz"/>
                </w:rPr>
                <w:t>Draft</w:t>
              </w:r>
            </w:hyperlink>
            <w:r w:rsidR="007C5DBE">
              <w:rPr>
                <w:color w:val="0070C0"/>
              </w:rPr>
              <w:t xml:space="preserve"> </w:t>
            </w:r>
            <w:r w:rsidR="00EE7899" w:rsidRPr="00EE7899">
              <w:rPr>
                <w:color w:val="auto"/>
                <w:lang w:val="en-GB"/>
              </w:rPr>
              <w:t>Draft Measure of a General Nature No: 0111-OOP-C101-26 laying down metrological and technical requirements for specified measuring instruments,</w:t>
            </w:r>
            <w:r w:rsidR="00EE7899">
              <w:rPr>
                <w:color w:val="auto"/>
                <w:lang w:val="en-GB"/>
              </w:rPr>
              <w:t xml:space="preserve"> </w:t>
            </w:r>
            <w:r w:rsidR="00EE7899" w:rsidRPr="00EE7899">
              <w:rPr>
                <w:color w:val="auto"/>
                <w:lang w:val="en-GB"/>
              </w:rPr>
              <w:t>including test methods for type approval, verification and checking of specified measuring instruments:</w:t>
            </w:r>
            <w:r w:rsidR="00EE7899">
              <w:rPr>
                <w:color w:val="auto"/>
                <w:lang w:val="en-GB"/>
              </w:rPr>
              <w:t xml:space="preserve"> </w:t>
            </w:r>
            <w:r w:rsidR="00EE7899" w:rsidRPr="00EE7899">
              <w:rPr>
                <w:color w:val="auto"/>
                <w:lang w:val="en-GB"/>
              </w:rPr>
              <w:t>‘multi-dimensional measuring instruments’</w:t>
            </w:r>
          </w:p>
          <w:p w14:paraId="16957188" w14:textId="25EF67C4" w:rsidR="00F37619" w:rsidRPr="006A3199" w:rsidRDefault="00F37619" w:rsidP="00F37619">
            <w:pPr>
              <w:spacing w:before="120" w:after="120"/>
              <w:ind w:left="189" w:firstLine="0"/>
              <w:rPr>
                <w:color w:val="auto"/>
              </w:rPr>
            </w:pPr>
            <w:hyperlink r:id="rId8" w:history="1">
              <w:r w:rsidRPr="003A078C">
                <w:rPr>
                  <w:rStyle w:val="Hypertextovodkaz"/>
                </w:rPr>
                <w:t>Návrh</w:t>
              </w:r>
            </w:hyperlink>
            <w:r w:rsidR="00EE7899">
              <w:rPr>
                <w:color w:val="0070C0"/>
              </w:rPr>
              <w:t xml:space="preserve"> </w:t>
            </w:r>
            <w:r w:rsidR="006A3199" w:rsidRPr="006A3199">
              <w:rPr>
                <w:color w:val="auto"/>
              </w:rPr>
              <w:t>Návrh OOP č.: 0111-OOP-C101-26, kterým se stanovují metrologické a technické požadavky na stanovená měřidla,</w:t>
            </w:r>
            <w:r w:rsidR="006A3199" w:rsidRPr="006A3199">
              <w:rPr>
                <w:color w:val="auto"/>
              </w:rPr>
              <w:br/>
              <w:t>včetně metod zkoušení pro schvalování typu, ověřování a přezkušování stanovených měřidel:</w:t>
            </w:r>
            <w:r w:rsidR="006A3199">
              <w:rPr>
                <w:color w:val="auto"/>
              </w:rPr>
              <w:t xml:space="preserve"> </w:t>
            </w:r>
            <w:r w:rsidR="006A3199" w:rsidRPr="006A3199">
              <w:rPr>
                <w:color w:val="auto"/>
              </w:rPr>
              <w:t>„vícerozměrová měřidla“</w:t>
            </w:r>
          </w:p>
          <w:p w14:paraId="353E583B" w14:textId="7E312746" w:rsidR="00DA400A" w:rsidRDefault="00F37619" w:rsidP="00F37619">
            <w:pPr>
              <w:spacing w:before="120" w:after="120"/>
              <w:ind w:left="189" w:firstLine="0"/>
            </w:pPr>
            <w:r>
              <w:t>Přijatý text</w:t>
            </w:r>
          </w:p>
        </w:tc>
      </w:tr>
      <w:tr w:rsidR="00520B49" w:rsidRPr="00B46714" w14:paraId="0EAAD034" w14:textId="77777777" w:rsidTr="1FFA7C9A">
        <w:trPr>
          <w:trHeight w:val="901"/>
        </w:trPr>
        <w:tc>
          <w:tcPr>
            <w:tcW w:w="2791" w:type="dxa"/>
            <w:tcBorders>
              <w:left w:val="nil"/>
              <w:right w:val="single" w:sz="4" w:space="0" w:color="auto"/>
            </w:tcBorders>
          </w:tcPr>
          <w:p w14:paraId="7260F75A" w14:textId="2932E1A2" w:rsidR="00520B49" w:rsidRDefault="00520B49" w:rsidP="00520B49">
            <w:pPr>
              <w:pStyle w:val="Bezmezer"/>
              <w:ind w:left="0" w:firstLine="0"/>
              <w:rPr>
                <w:rFonts w:eastAsiaTheme="minorHAnsi"/>
                <w:b/>
                <w:bCs/>
                <w:lang w:eastAsia="en-US"/>
              </w:rPr>
            </w:pPr>
            <w:r>
              <w:rPr>
                <w:rFonts w:eastAsiaTheme="minorHAnsi"/>
                <w:b/>
                <w:bCs/>
                <w:lang w:eastAsia="en-US"/>
              </w:rPr>
              <w:lastRenderedPageBreak/>
              <w:t>G/TBT/N/CZE/263</w:t>
            </w:r>
          </w:p>
        </w:tc>
        <w:tc>
          <w:tcPr>
            <w:tcW w:w="11213" w:type="dxa"/>
            <w:tcBorders>
              <w:top w:val="single" w:sz="4" w:space="0" w:color="auto"/>
              <w:left w:val="single" w:sz="4" w:space="0" w:color="auto"/>
              <w:bottom w:val="single" w:sz="4" w:space="0" w:color="auto"/>
              <w:right w:val="single" w:sz="4" w:space="0" w:color="auto"/>
            </w:tcBorders>
            <w:vAlign w:val="center"/>
          </w:tcPr>
          <w:p w14:paraId="4B09362A" w14:textId="6AC93AD1" w:rsidR="00520B49" w:rsidRPr="007C5DBE" w:rsidRDefault="00520B49" w:rsidP="00520B49">
            <w:pPr>
              <w:spacing w:before="120" w:after="120"/>
              <w:ind w:left="189" w:firstLine="0"/>
              <w:rPr>
                <w:color w:val="auto"/>
                <w:lang w:val="en-GB"/>
              </w:rPr>
            </w:pPr>
            <w:hyperlink r:id="rId9" w:history="1">
              <w:r w:rsidRPr="003A078C">
                <w:rPr>
                  <w:rStyle w:val="Hypertextovodkaz"/>
                </w:rPr>
                <w:t>Draft</w:t>
              </w:r>
            </w:hyperlink>
            <w:r w:rsidR="007C5DBE">
              <w:rPr>
                <w:color w:val="0070C0"/>
              </w:rPr>
              <w:t xml:space="preserve"> </w:t>
            </w:r>
            <w:r w:rsidR="007C5DBE" w:rsidRPr="007C5DBE">
              <w:rPr>
                <w:color w:val="auto"/>
                <w:lang w:val="en-GB"/>
              </w:rPr>
              <w:t>Draft Measure of a General Nature No: 0111-OOP-C102-26 laying down metrological and technical requirements for specified measuring instruments, including test methods for type approval, verification and checking of specified measuring instruments:</w:t>
            </w:r>
            <w:r w:rsidR="007C5DBE">
              <w:rPr>
                <w:color w:val="auto"/>
                <w:lang w:val="en-GB"/>
              </w:rPr>
              <w:t xml:space="preserve"> </w:t>
            </w:r>
            <w:r w:rsidR="007C5DBE" w:rsidRPr="007C5DBE">
              <w:rPr>
                <w:color w:val="auto"/>
                <w:lang w:val="en-GB"/>
              </w:rPr>
              <w:t>‘material measures of length’</w:t>
            </w:r>
          </w:p>
          <w:p w14:paraId="3B6FB6BC" w14:textId="3116F3F2" w:rsidR="00520B49" w:rsidRPr="007C5DBE" w:rsidRDefault="00520B49" w:rsidP="00520B49">
            <w:pPr>
              <w:spacing w:before="120" w:after="120"/>
              <w:ind w:left="189" w:firstLine="0"/>
              <w:rPr>
                <w:color w:val="auto"/>
              </w:rPr>
            </w:pPr>
            <w:hyperlink r:id="rId10" w:history="1">
              <w:r w:rsidRPr="003A078C">
                <w:rPr>
                  <w:rStyle w:val="Hypertextovodkaz"/>
                </w:rPr>
                <w:t>Návrh</w:t>
              </w:r>
            </w:hyperlink>
            <w:r w:rsidR="007C5DBE">
              <w:rPr>
                <w:color w:val="0070C0"/>
              </w:rPr>
              <w:t xml:space="preserve"> </w:t>
            </w:r>
            <w:r w:rsidR="007C5DBE" w:rsidRPr="007C5DBE">
              <w:rPr>
                <w:color w:val="auto"/>
              </w:rPr>
              <w:t>Návrh OOP č.: 0111-OOP-C102-26, kterým se stanovují metrologické a technické požadavky na stanovená měřidla, včetně metod zkoušení pro schvalování typu, ověřování a přezkušování stanovených měřidel:</w:t>
            </w:r>
            <w:r w:rsidR="007C5DBE">
              <w:rPr>
                <w:color w:val="auto"/>
              </w:rPr>
              <w:t xml:space="preserve"> </w:t>
            </w:r>
            <w:r w:rsidR="007C5DBE" w:rsidRPr="007C5DBE">
              <w:rPr>
                <w:color w:val="auto"/>
              </w:rPr>
              <w:t>„hmotné délkové měrky“</w:t>
            </w:r>
          </w:p>
          <w:p w14:paraId="0CFE3102" w14:textId="47C21D18" w:rsidR="00520B49" w:rsidRPr="00813820" w:rsidRDefault="00520B49" w:rsidP="00520B49">
            <w:pPr>
              <w:spacing w:before="120" w:after="120"/>
              <w:ind w:left="189" w:firstLine="0"/>
              <w:rPr>
                <w:color w:val="0070C0"/>
                <w:u w:val="single"/>
              </w:rPr>
            </w:pPr>
            <w:r>
              <w:t>Přijatý text</w:t>
            </w:r>
          </w:p>
        </w:tc>
      </w:tr>
      <w:tr w:rsidR="00520B49" w:rsidRPr="00B46714" w14:paraId="443AB6B3" w14:textId="77777777" w:rsidTr="1FFA7C9A">
        <w:trPr>
          <w:trHeight w:val="901"/>
        </w:trPr>
        <w:tc>
          <w:tcPr>
            <w:tcW w:w="2791" w:type="dxa"/>
            <w:tcBorders>
              <w:left w:val="nil"/>
              <w:right w:val="single" w:sz="4" w:space="0" w:color="auto"/>
            </w:tcBorders>
          </w:tcPr>
          <w:p w14:paraId="5870D5BE" w14:textId="2006D54D" w:rsidR="00520B49" w:rsidRDefault="00520B49" w:rsidP="00520B49">
            <w:pPr>
              <w:pStyle w:val="Bezmezer"/>
              <w:ind w:left="0" w:firstLine="0"/>
              <w:rPr>
                <w:rFonts w:eastAsiaTheme="minorHAnsi"/>
                <w:b/>
                <w:bCs/>
                <w:lang w:eastAsia="en-US"/>
              </w:rPr>
            </w:pPr>
            <w:r>
              <w:rPr>
                <w:rFonts w:eastAsiaTheme="minorHAnsi"/>
                <w:b/>
                <w:bCs/>
                <w:lang w:eastAsia="en-US"/>
              </w:rPr>
              <w:t>G/TBT/N/CZE/262</w:t>
            </w:r>
          </w:p>
        </w:tc>
        <w:tc>
          <w:tcPr>
            <w:tcW w:w="11213" w:type="dxa"/>
            <w:tcBorders>
              <w:top w:val="single" w:sz="4" w:space="0" w:color="auto"/>
              <w:left w:val="single" w:sz="4" w:space="0" w:color="auto"/>
              <w:bottom w:val="single" w:sz="4" w:space="0" w:color="auto"/>
              <w:right w:val="single" w:sz="4" w:space="0" w:color="auto"/>
            </w:tcBorders>
            <w:vAlign w:val="center"/>
          </w:tcPr>
          <w:p w14:paraId="59AF6E5F" w14:textId="297F8FE8" w:rsidR="00520B49" w:rsidRPr="007C5DBE" w:rsidRDefault="00520B49" w:rsidP="00520B49">
            <w:pPr>
              <w:spacing w:before="120" w:after="120"/>
              <w:ind w:left="189" w:firstLine="0"/>
              <w:rPr>
                <w:color w:val="0070C0"/>
              </w:rPr>
            </w:pPr>
            <w:hyperlink r:id="rId11" w:history="1">
              <w:r w:rsidRPr="000752D2">
                <w:rPr>
                  <w:rStyle w:val="Hypertextovodkaz"/>
                </w:rPr>
                <w:t>Draft</w:t>
              </w:r>
            </w:hyperlink>
            <w:r w:rsidR="007C5DBE">
              <w:rPr>
                <w:color w:val="0070C0"/>
              </w:rPr>
              <w:t xml:space="preserve"> </w:t>
            </w:r>
            <w:r w:rsidR="007C5DBE" w:rsidRPr="007C5DBE">
              <w:rPr>
                <w:color w:val="auto"/>
                <w:lang w:val="en-GB"/>
              </w:rPr>
              <w:t>DECREE of … amending Decree No 376/2016 on dual-use items in the nuclear area</w:t>
            </w:r>
          </w:p>
          <w:p w14:paraId="3A2A10EC" w14:textId="38CE29B1" w:rsidR="00520B49" w:rsidRPr="007C5DBE" w:rsidRDefault="00520B49" w:rsidP="00520B49">
            <w:pPr>
              <w:spacing w:before="120" w:after="120"/>
              <w:ind w:left="189" w:firstLine="0"/>
              <w:rPr>
                <w:color w:val="0070C0"/>
              </w:rPr>
            </w:pPr>
            <w:hyperlink r:id="rId12" w:history="1">
              <w:r w:rsidRPr="000752D2">
                <w:rPr>
                  <w:rStyle w:val="Hypertextovodkaz"/>
                </w:rPr>
                <w:t>Návrh</w:t>
              </w:r>
            </w:hyperlink>
            <w:r w:rsidR="007C5DBE">
              <w:rPr>
                <w:color w:val="0070C0"/>
              </w:rPr>
              <w:t xml:space="preserve"> </w:t>
            </w:r>
            <w:r w:rsidR="007C5DBE" w:rsidRPr="007C5DBE">
              <w:rPr>
                <w:color w:val="auto"/>
              </w:rPr>
              <w:t>VYHLÁŠKA ze dne …, o změně vyhlášky č. 376/2016 Sb., o položkách dvojího použití v jaderné oblasti</w:t>
            </w:r>
          </w:p>
          <w:p w14:paraId="7BC4B402" w14:textId="7CCD35EC" w:rsidR="00520B49" w:rsidRPr="00813820" w:rsidRDefault="58BB1589" w:rsidP="00520B49">
            <w:pPr>
              <w:spacing w:before="120" w:after="120"/>
              <w:ind w:left="189" w:firstLine="0"/>
              <w:rPr>
                <w:color w:val="0070C0"/>
                <w:u w:val="single"/>
              </w:rPr>
            </w:pPr>
            <w:hyperlink r:id="rId13">
              <w:r w:rsidRPr="1FFA7C9A">
                <w:rPr>
                  <w:rStyle w:val="Hypertextovodkaz"/>
                </w:rPr>
                <w:t>Přijatý text</w:t>
              </w:r>
            </w:hyperlink>
          </w:p>
        </w:tc>
      </w:tr>
      <w:tr w:rsidR="00520B49" w:rsidRPr="00B46714" w14:paraId="1E1845FA" w14:textId="77777777" w:rsidTr="1FFA7C9A">
        <w:trPr>
          <w:trHeight w:val="901"/>
        </w:trPr>
        <w:tc>
          <w:tcPr>
            <w:tcW w:w="2791" w:type="dxa"/>
            <w:tcBorders>
              <w:left w:val="nil"/>
              <w:right w:val="single" w:sz="4" w:space="0" w:color="auto"/>
            </w:tcBorders>
          </w:tcPr>
          <w:p w14:paraId="61757D7A" w14:textId="696F8715" w:rsidR="00520B49" w:rsidRDefault="00520B49" w:rsidP="00520B49">
            <w:pPr>
              <w:pStyle w:val="Bezmezer"/>
              <w:ind w:left="0" w:firstLine="0"/>
              <w:rPr>
                <w:rFonts w:eastAsiaTheme="minorHAnsi"/>
                <w:b/>
                <w:bCs/>
                <w:lang w:eastAsia="en-US"/>
              </w:rPr>
            </w:pPr>
            <w:r>
              <w:rPr>
                <w:rFonts w:eastAsiaTheme="minorHAnsi"/>
                <w:b/>
                <w:bCs/>
                <w:lang w:eastAsia="en-US"/>
              </w:rPr>
              <w:t>G/TBT/N/CZE/261</w:t>
            </w:r>
          </w:p>
        </w:tc>
        <w:tc>
          <w:tcPr>
            <w:tcW w:w="11213" w:type="dxa"/>
            <w:tcBorders>
              <w:top w:val="single" w:sz="4" w:space="0" w:color="auto"/>
              <w:left w:val="single" w:sz="4" w:space="0" w:color="auto"/>
              <w:bottom w:val="single" w:sz="4" w:space="0" w:color="auto"/>
              <w:right w:val="single" w:sz="4" w:space="0" w:color="auto"/>
            </w:tcBorders>
            <w:vAlign w:val="center"/>
          </w:tcPr>
          <w:p w14:paraId="0F8BA25F" w14:textId="5226EA5E" w:rsidR="00520B49" w:rsidRPr="007C5DBE" w:rsidRDefault="00520B49" w:rsidP="00520B49">
            <w:pPr>
              <w:spacing w:before="120" w:after="120"/>
              <w:ind w:left="189" w:firstLine="0"/>
              <w:rPr>
                <w:color w:val="auto"/>
                <w:lang w:val="en-GB"/>
              </w:rPr>
            </w:pPr>
            <w:hyperlink r:id="rId14" w:history="1">
              <w:r w:rsidRPr="000752D2">
                <w:rPr>
                  <w:rStyle w:val="Hypertextovodkaz"/>
                </w:rPr>
                <w:t>Draft</w:t>
              </w:r>
            </w:hyperlink>
            <w:r w:rsidR="00F41D15">
              <w:rPr>
                <w:color w:val="0070C0"/>
              </w:rPr>
              <w:t xml:space="preserve"> </w:t>
            </w:r>
            <w:r w:rsidR="007C5DBE" w:rsidRPr="007C5DBE">
              <w:rPr>
                <w:color w:val="auto"/>
                <w:lang w:val="en-GB"/>
              </w:rPr>
              <w:t>Draft decree amending Decree No 375/2016 on selected items in the nuclear area</w:t>
            </w:r>
          </w:p>
          <w:p w14:paraId="7AE0D2D3" w14:textId="06BF93DA" w:rsidR="00520B49" w:rsidRPr="0072064F" w:rsidRDefault="00520B49" w:rsidP="00520B49">
            <w:pPr>
              <w:spacing w:before="120" w:after="120"/>
              <w:ind w:left="189" w:firstLine="0"/>
              <w:rPr>
                <w:color w:val="0070C0"/>
              </w:rPr>
            </w:pPr>
            <w:hyperlink r:id="rId15" w:history="1">
              <w:r w:rsidRPr="000752D2">
                <w:rPr>
                  <w:rStyle w:val="Hypertextovodkaz"/>
                </w:rPr>
                <w:t>Návrh</w:t>
              </w:r>
            </w:hyperlink>
            <w:r w:rsidR="0072064F">
              <w:rPr>
                <w:color w:val="0070C0"/>
              </w:rPr>
              <w:t xml:space="preserve"> </w:t>
            </w:r>
            <w:r w:rsidR="0072064F" w:rsidRPr="0072064F">
              <w:rPr>
                <w:color w:val="auto"/>
              </w:rPr>
              <w:t>Návrh vyhlášky, kterou se mění vyhláška č. 375/2016 Sb., o vybraných položkách v jaderné oblasti</w:t>
            </w:r>
          </w:p>
          <w:p w14:paraId="735BA6BB" w14:textId="1E04F153" w:rsidR="00520B49" w:rsidRPr="00813820" w:rsidRDefault="58BB1589" w:rsidP="00520B49">
            <w:pPr>
              <w:spacing w:before="120" w:after="120"/>
              <w:ind w:left="189" w:firstLine="0"/>
              <w:rPr>
                <w:color w:val="0070C0"/>
                <w:u w:val="single"/>
              </w:rPr>
            </w:pPr>
            <w:hyperlink r:id="rId16">
              <w:r w:rsidRPr="1FFA7C9A">
                <w:rPr>
                  <w:rStyle w:val="Hypertextovodkaz"/>
                </w:rPr>
                <w:t>Přijatý text</w:t>
              </w:r>
            </w:hyperlink>
          </w:p>
        </w:tc>
      </w:tr>
      <w:tr w:rsidR="00520B49" w:rsidRPr="00B46714" w14:paraId="47440A56" w14:textId="77777777" w:rsidTr="1FFA7C9A">
        <w:trPr>
          <w:trHeight w:val="901"/>
        </w:trPr>
        <w:tc>
          <w:tcPr>
            <w:tcW w:w="2791" w:type="dxa"/>
            <w:tcBorders>
              <w:left w:val="nil"/>
              <w:right w:val="single" w:sz="4" w:space="0" w:color="auto"/>
            </w:tcBorders>
          </w:tcPr>
          <w:p w14:paraId="410F25B5" w14:textId="3CCD4172" w:rsidR="00520B49" w:rsidRDefault="00520B49" w:rsidP="00520B49">
            <w:pPr>
              <w:pStyle w:val="Bezmezer"/>
              <w:ind w:left="0" w:firstLine="0"/>
              <w:rPr>
                <w:rFonts w:eastAsiaTheme="minorHAnsi"/>
                <w:b/>
                <w:bCs/>
                <w:lang w:eastAsia="en-US"/>
              </w:rPr>
            </w:pPr>
            <w:r>
              <w:rPr>
                <w:rFonts w:eastAsiaTheme="minorHAnsi"/>
                <w:b/>
                <w:bCs/>
                <w:lang w:eastAsia="en-US"/>
              </w:rPr>
              <w:t>G/TBT/N/CZE/260</w:t>
            </w:r>
          </w:p>
        </w:tc>
        <w:tc>
          <w:tcPr>
            <w:tcW w:w="11213" w:type="dxa"/>
            <w:tcBorders>
              <w:top w:val="single" w:sz="4" w:space="0" w:color="auto"/>
              <w:left w:val="single" w:sz="4" w:space="0" w:color="auto"/>
              <w:bottom w:val="single" w:sz="4" w:space="0" w:color="auto"/>
              <w:right w:val="single" w:sz="4" w:space="0" w:color="auto"/>
            </w:tcBorders>
            <w:vAlign w:val="center"/>
          </w:tcPr>
          <w:p w14:paraId="4F975B5E" w14:textId="3E82896F" w:rsidR="00520B49" w:rsidRPr="00F41D15" w:rsidRDefault="00520B49" w:rsidP="00F41D15">
            <w:pPr>
              <w:spacing w:before="120" w:after="120"/>
              <w:ind w:left="189" w:firstLine="0"/>
              <w:rPr>
                <w:color w:val="auto"/>
                <w:lang w:val="en-GB"/>
              </w:rPr>
            </w:pPr>
            <w:hyperlink r:id="rId17" w:history="1">
              <w:r w:rsidRPr="00FB0C4B">
                <w:rPr>
                  <w:rStyle w:val="Hypertextovodkaz"/>
                </w:rPr>
                <w:t>Draft</w:t>
              </w:r>
            </w:hyperlink>
            <w:r w:rsidR="00F41D15">
              <w:rPr>
                <w:color w:val="0070C0"/>
              </w:rPr>
              <w:t xml:space="preserve"> </w:t>
            </w:r>
            <w:r w:rsidR="00F41D15" w:rsidRPr="00F41D15">
              <w:rPr>
                <w:color w:val="auto"/>
                <w:lang w:val="en-GB"/>
              </w:rPr>
              <w:t>Draft decree amending Decree No 374/2016 on the accountancy and control of nuclear materials and reporting of information on them</w:t>
            </w:r>
          </w:p>
          <w:p w14:paraId="7C9917C9" w14:textId="637BCBA0" w:rsidR="00520B49" w:rsidRPr="00F41D15" w:rsidRDefault="00520B49" w:rsidP="00520B49">
            <w:pPr>
              <w:spacing w:before="120" w:after="120"/>
              <w:ind w:left="189" w:firstLine="0"/>
              <w:rPr>
                <w:color w:val="0070C0"/>
              </w:rPr>
            </w:pPr>
            <w:hyperlink r:id="rId18" w:history="1">
              <w:r w:rsidRPr="00FB0C4B">
                <w:rPr>
                  <w:rStyle w:val="Hypertextovodkaz"/>
                </w:rPr>
                <w:t>Návrh</w:t>
              </w:r>
            </w:hyperlink>
            <w:r w:rsidR="00F41D15">
              <w:rPr>
                <w:color w:val="0070C0"/>
              </w:rPr>
              <w:t xml:space="preserve"> </w:t>
            </w:r>
            <w:r w:rsidR="0072064F" w:rsidRPr="0072064F">
              <w:rPr>
                <w:color w:val="auto"/>
              </w:rPr>
              <w:t>Návrh vyhlášky, kterou se mění vyhláška č. 374/2016 Sb., o evidenci a kontrole jaderných materiálů a oznamování údajů o nich</w:t>
            </w:r>
          </w:p>
          <w:p w14:paraId="7D26742E" w14:textId="183276C7" w:rsidR="00520B49" w:rsidRDefault="00520B49" w:rsidP="00520B49">
            <w:pPr>
              <w:spacing w:before="120" w:after="120"/>
              <w:ind w:left="189" w:firstLine="0"/>
            </w:pPr>
            <w:r>
              <w:t>Přijatý text</w:t>
            </w:r>
          </w:p>
        </w:tc>
      </w:tr>
      <w:tr w:rsidR="00520B49" w:rsidRPr="00B46714" w14:paraId="27029A33" w14:textId="77777777" w:rsidTr="1FFA7C9A">
        <w:trPr>
          <w:trHeight w:val="901"/>
        </w:trPr>
        <w:tc>
          <w:tcPr>
            <w:tcW w:w="2791" w:type="dxa"/>
            <w:tcBorders>
              <w:left w:val="nil"/>
              <w:right w:val="single" w:sz="4" w:space="0" w:color="auto"/>
            </w:tcBorders>
          </w:tcPr>
          <w:p w14:paraId="14DE0B93" w14:textId="35F6D449" w:rsidR="00520B49" w:rsidRDefault="00520B49" w:rsidP="00520B49">
            <w:pPr>
              <w:pStyle w:val="Bezmezer"/>
              <w:ind w:left="0" w:firstLine="0"/>
              <w:rPr>
                <w:rFonts w:eastAsiaTheme="minorHAnsi"/>
                <w:b/>
                <w:bCs/>
                <w:lang w:eastAsia="en-US"/>
              </w:rPr>
            </w:pPr>
            <w:r>
              <w:rPr>
                <w:rFonts w:eastAsiaTheme="minorHAnsi"/>
                <w:b/>
                <w:bCs/>
                <w:lang w:eastAsia="en-US"/>
              </w:rPr>
              <w:t>G/TBT/N/CZE/259</w:t>
            </w:r>
          </w:p>
        </w:tc>
        <w:tc>
          <w:tcPr>
            <w:tcW w:w="11213" w:type="dxa"/>
            <w:tcBorders>
              <w:top w:val="single" w:sz="4" w:space="0" w:color="auto"/>
              <w:left w:val="single" w:sz="4" w:space="0" w:color="auto"/>
              <w:bottom w:val="single" w:sz="4" w:space="0" w:color="auto"/>
              <w:right w:val="single" w:sz="4" w:space="0" w:color="auto"/>
            </w:tcBorders>
            <w:vAlign w:val="center"/>
          </w:tcPr>
          <w:p w14:paraId="48D62AF2" w14:textId="37F97269" w:rsidR="00520B49" w:rsidRPr="00415811" w:rsidRDefault="00520B49" w:rsidP="00520B49">
            <w:pPr>
              <w:spacing w:before="120" w:after="120"/>
              <w:ind w:left="189" w:firstLine="0"/>
              <w:rPr>
                <w:color w:val="0070C0"/>
              </w:rPr>
            </w:pPr>
            <w:hyperlink r:id="rId19" w:history="1">
              <w:r w:rsidRPr="00FB0C4B">
                <w:rPr>
                  <w:rStyle w:val="Hypertextovodkaz"/>
                </w:rPr>
                <w:t>Draft</w:t>
              </w:r>
            </w:hyperlink>
            <w:r w:rsidR="00415811">
              <w:rPr>
                <w:color w:val="0070C0"/>
              </w:rPr>
              <w:t xml:space="preserve"> </w:t>
            </w:r>
            <w:r w:rsidR="00F41D15" w:rsidRPr="00F41D15">
              <w:rPr>
                <w:color w:val="auto"/>
                <w:lang w:val="en-GB"/>
              </w:rPr>
              <w:t>Draft decree amending Decree No 422/2016 on radiation protection and security of radionuclide sources</w:t>
            </w:r>
          </w:p>
          <w:p w14:paraId="5B3A5004" w14:textId="05CC55D1" w:rsidR="00520B49" w:rsidRPr="00415811" w:rsidRDefault="00520B49" w:rsidP="00520B49">
            <w:pPr>
              <w:spacing w:before="120" w:after="120"/>
              <w:ind w:left="189" w:firstLine="0"/>
              <w:rPr>
                <w:color w:val="0070C0"/>
              </w:rPr>
            </w:pPr>
            <w:hyperlink r:id="rId20" w:history="1">
              <w:r w:rsidRPr="00FB0C4B">
                <w:rPr>
                  <w:rStyle w:val="Hypertextovodkaz"/>
                </w:rPr>
                <w:t>Návrh</w:t>
              </w:r>
            </w:hyperlink>
            <w:r w:rsidR="00415811">
              <w:rPr>
                <w:color w:val="0070C0"/>
              </w:rPr>
              <w:t xml:space="preserve"> </w:t>
            </w:r>
            <w:r w:rsidR="00415811" w:rsidRPr="00415811">
              <w:rPr>
                <w:color w:val="auto"/>
              </w:rPr>
              <w:t>Návrh vyhlášky, kterou se mění vyhláška č. 422/2016 Sb., o radiační ochraně a zabezpečení radionuklidového zdroje</w:t>
            </w:r>
          </w:p>
          <w:p w14:paraId="256ECEDC" w14:textId="7BD6AA0C" w:rsidR="00520B49" w:rsidRDefault="00520B49" w:rsidP="00520B49">
            <w:pPr>
              <w:spacing w:before="120" w:after="120"/>
              <w:ind w:left="189" w:firstLine="0"/>
            </w:pPr>
            <w:hyperlink r:id="rId21" w:history="1">
              <w:r w:rsidRPr="00DC3172">
                <w:rPr>
                  <w:rStyle w:val="Hypertextovodkaz"/>
                </w:rPr>
                <w:t>Přijatý text</w:t>
              </w:r>
            </w:hyperlink>
          </w:p>
        </w:tc>
      </w:tr>
      <w:tr w:rsidR="00520B49" w:rsidRPr="00B46714" w14:paraId="18CCC602" w14:textId="77777777" w:rsidTr="1FFA7C9A">
        <w:trPr>
          <w:trHeight w:val="901"/>
        </w:trPr>
        <w:tc>
          <w:tcPr>
            <w:tcW w:w="2791" w:type="dxa"/>
            <w:tcBorders>
              <w:left w:val="nil"/>
              <w:right w:val="single" w:sz="4" w:space="0" w:color="auto"/>
            </w:tcBorders>
          </w:tcPr>
          <w:p w14:paraId="5BA1A1F6" w14:textId="77777777" w:rsidR="00520B49" w:rsidRDefault="00520B49" w:rsidP="00520B49">
            <w:pPr>
              <w:pStyle w:val="Bezmezer"/>
              <w:ind w:left="0" w:firstLine="0"/>
              <w:rPr>
                <w:rFonts w:eastAsiaTheme="minorHAnsi"/>
                <w:b/>
                <w:bCs/>
                <w:lang w:eastAsia="en-US"/>
              </w:rPr>
            </w:pPr>
          </w:p>
          <w:p w14:paraId="4362353A" w14:textId="381C877B" w:rsidR="00520B49" w:rsidRDefault="00520B49" w:rsidP="00520B49">
            <w:pPr>
              <w:pStyle w:val="Bezmezer"/>
              <w:tabs>
                <w:tab w:val="right" w:pos="2786"/>
              </w:tabs>
              <w:ind w:left="0" w:firstLine="0"/>
              <w:rPr>
                <w:rFonts w:eastAsiaTheme="minorHAnsi"/>
                <w:b/>
                <w:bCs/>
                <w:lang w:eastAsia="en-US"/>
              </w:rPr>
            </w:pPr>
            <w:r>
              <w:rPr>
                <w:rFonts w:eastAsiaTheme="minorHAnsi"/>
                <w:b/>
                <w:bCs/>
                <w:lang w:eastAsia="en-US"/>
              </w:rPr>
              <w:t>G/TBT/N/CZE/258</w:t>
            </w:r>
            <w:r>
              <w:rPr>
                <w:rFonts w:eastAsiaTheme="minorHAnsi"/>
                <w:b/>
                <w:bCs/>
                <w:lang w:eastAsia="en-US"/>
              </w:rPr>
              <w:tab/>
            </w:r>
          </w:p>
        </w:tc>
        <w:tc>
          <w:tcPr>
            <w:tcW w:w="11213" w:type="dxa"/>
            <w:tcBorders>
              <w:top w:val="single" w:sz="4" w:space="0" w:color="auto"/>
              <w:left w:val="single" w:sz="4" w:space="0" w:color="auto"/>
              <w:bottom w:val="single" w:sz="4" w:space="0" w:color="auto"/>
              <w:right w:val="single" w:sz="4" w:space="0" w:color="auto"/>
            </w:tcBorders>
            <w:vAlign w:val="center"/>
          </w:tcPr>
          <w:p w14:paraId="75145424" w14:textId="307B6EC3" w:rsidR="00520B49" w:rsidRPr="00415811" w:rsidRDefault="00520B49" w:rsidP="00520B49">
            <w:pPr>
              <w:spacing w:before="120" w:after="120"/>
              <w:ind w:left="189" w:firstLine="0"/>
              <w:rPr>
                <w:color w:val="auto"/>
              </w:rPr>
            </w:pPr>
            <w:hyperlink r:id="rId22" w:history="1">
              <w:r w:rsidRPr="00FB0C4B">
                <w:rPr>
                  <w:rStyle w:val="Hypertextovodkaz"/>
                </w:rPr>
                <w:t>Draft</w:t>
              </w:r>
            </w:hyperlink>
            <w:r w:rsidR="007643B0">
              <w:rPr>
                <w:color w:val="0070C0"/>
              </w:rPr>
              <w:t xml:space="preserve"> </w:t>
            </w:r>
            <w:r w:rsidR="00415811" w:rsidRPr="00415811">
              <w:rPr>
                <w:color w:val="auto"/>
                <w:lang w:val="en-GB"/>
              </w:rPr>
              <w:t>Draft Decree amending Decree No 358/2016 on requirements for quality assurance and technical safety and assessment and verification of conformity of selected equipment</w:t>
            </w:r>
          </w:p>
          <w:p w14:paraId="27ECEA1B" w14:textId="3ECC5018" w:rsidR="00520B49" w:rsidRPr="00415811" w:rsidRDefault="00520B49" w:rsidP="00520B49">
            <w:pPr>
              <w:spacing w:before="120" w:after="120"/>
              <w:ind w:left="189" w:firstLine="0"/>
              <w:rPr>
                <w:color w:val="auto"/>
              </w:rPr>
            </w:pPr>
            <w:hyperlink r:id="rId23" w:history="1">
              <w:r w:rsidRPr="00FB0C4B">
                <w:rPr>
                  <w:rStyle w:val="Hypertextovodkaz"/>
                </w:rPr>
                <w:t>Návrh</w:t>
              </w:r>
            </w:hyperlink>
            <w:r w:rsidR="007643B0">
              <w:rPr>
                <w:color w:val="0070C0"/>
              </w:rPr>
              <w:t xml:space="preserve"> </w:t>
            </w:r>
            <w:r w:rsidR="00415811" w:rsidRPr="00415811">
              <w:rPr>
                <w:color w:val="auto"/>
              </w:rPr>
              <w:t>Návrh vyhlášky, kterou se mění vyhláška č. 358/2016 Sb., o požadavcích na zajišťování kvality a technické bezpečnosti a posouzení a prověřování shody vybraných zařízení</w:t>
            </w:r>
          </w:p>
          <w:p w14:paraId="29A0CC5D" w14:textId="515D2F37" w:rsidR="00520B49" w:rsidRDefault="00520B49" w:rsidP="00520B49">
            <w:pPr>
              <w:spacing w:before="120" w:after="120"/>
              <w:ind w:left="189" w:firstLine="0"/>
            </w:pPr>
            <w:hyperlink r:id="rId24" w:history="1">
              <w:r w:rsidRPr="00DC3172">
                <w:rPr>
                  <w:rStyle w:val="Hypertextovodkaz"/>
                </w:rPr>
                <w:t>Přijatý text</w:t>
              </w:r>
            </w:hyperlink>
          </w:p>
        </w:tc>
      </w:tr>
      <w:tr w:rsidR="00520B49" w:rsidRPr="00B46714" w14:paraId="529F50B1" w14:textId="77777777" w:rsidTr="1FFA7C9A">
        <w:trPr>
          <w:trHeight w:val="901"/>
        </w:trPr>
        <w:tc>
          <w:tcPr>
            <w:tcW w:w="2791" w:type="dxa"/>
            <w:tcBorders>
              <w:left w:val="nil"/>
              <w:right w:val="single" w:sz="4" w:space="0" w:color="auto"/>
            </w:tcBorders>
          </w:tcPr>
          <w:p w14:paraId="3E8969A4" w14:textId="77777777" w:rsidR="00520B49" w:rsidRDefault="00520B49" w:rsidP="00520B49">
            <w:pPr>
              <w:pStyle w:val="Bezmezer"/>
              <w:ind w:left="0" w:firstLine="0"/>
              <w:rPr>
                <w:rFonts w:eastAsiaTheme="minorHAnsi"/>
                <w:b/>
                <w:bCs/>
                <w:lang w:eastAsia="en-US"/>
              </w:rPr>
            </w:pPr>
          </w:p>
          <w:p w14:paraId="1B05D6D6" w14:textId="311AE670" w:rsidR="00520B49" w:rsidRDefault="00520B49" w:rsidP="00520B49">
            <w:pPr>
              <w:pStyle w:val="Bezmezer"/>
              <w:ind w:left="0" w:firstLine="0"/>
              <w:rPr>
                <w:rFonts w:eastAsiaTheme="minorHAnsi"/>
                <w:b/>
                <w:bCs/>
                <w:lang w:eastAsia="en-US"/>
              </w:rPr>
            </w:pPr>
            <w:r>
              <w:rPr>
                <w:rFonts w:eastAsiaTheme="minorHAnsi"/>
                <w:b/>
                <w:bCs/>
                <w:lang w:eastAsia="en-US"/>
              </w:rPr>
              <w:t>G/TBT/N/CZE/257</w:t>
            </w:r>
          </w:p>
        </w:tc>
        <w:tc>
          <w:tcPr>
            <w:tcW w:w="11213" w:type="dxa"/>
            <w:tcBorders>
              <w:top w:val="single" w:sz="4" w:space="0" w:color="auto"/>
              <w:left w:val="single" w:sz="4" w:space="0" w:color="auto"/>
              <w:bottom w:val="single" w:sz="4" w:space="0" w:color="auto"/>
              <w:right w:val="single" w:sz="4" w:space="0" w:color="auto"/>
            </w:tcBorders>
            <w:vAlign w:val="center"/>
          </w:tcPr>
          <w:p w14:paraId="2CEBFE23" w14:textId="4DE486A3" w:rsidR="00520B49" w:rsidRPr="007643B0" w:rsidRDefault="00520B49" w:rsidP="00520B49">
            <w:pPr>
              <w:spacing w:before="120" w:after="120"/>
              <w:ind w:left="189" w:firstLine="0"/>
              <w:rPr>
                <w:color w:val="0070C0"/>
              </w:rPr>
            </w:pPr>
            <w:hyperlink r:id="rId25" w:history="1">
              <w:r w:rsidRPr="00FB0C4B">
                <w:rPr>
                  <w:rStyle w:val="Hypertextovodkaz"/>
                </w:rPr>
                <w:t>Draft</w:t>
              </w:r>
            </w:hyperlink>
            <w:r w:rsidR="007643B0" w:rsidRPr="007643B0">
              <w:rPr>
                <w:color w:val="0070C0"/>
              </w:rPr>
              <w:t xml:space="preserve"> </w:t>
            </w:r>
            <w:r w:rsidR="007643B0" w:rsidRPr="00415811">
              <w:rPr>
                <w:color w:val="auto"/>
                <w:lang w:val="en-GB"/>
              </w:rPr>
              <w:t>Draft Decree amending Decree No 408/2016 on management system requirements</w:t>
            </w:r>
          </w:p>
          <w:p w14:paraId="5D0F18AE" w14:textId="4E5ADF4D" w:rsidR="00520B49" w:rsidRPr="007643B0" w:rsidRDefault="00520B49" w:rsidP="00520B49">
            <w:pPr>
              <w:spacing w:before="120" w:after="120"/>
              <w:ind w:left="189" w:firstLine="0"/>
              <w:rPr>
                <w:color w:val="auto"/>
                <w:u w:val="single"/>
              </w:rPr>
            </w:pPr>
            <w:hyperlink r:id="rId26" w:history="1">
              <w:r w:rsidRPr="00FB0C4B">
                <w:rPr>
                  <w:rStyle w:val="Hypertextovodkaz"/>
                </w:rPr>
                <w:t>Návrh</w:t>
              </w:r>
            </w:hyperlink>
            <w:r w:rsidR="007643B0" w:rsidRPr="007643B0">
              <w:rPr>
                <w:color w:val="0070C0"/>
              </w:rPr>
              <w:t xml:space="preserve"> </w:t>
            </w:r>
            <w:r w:rsidR="007643B0" w:rsidRPr="007643B0">
              <w:rPr>
                <w:color w:val="auto"/>
              </w:rPr>
              <w:t>Návrh vyhlášky, kterou se mění vyhláška č. 408/2016 Sb., o požadavcích na systém řízení</w:t>
            </w:r>
          </w:p>
          <w:p w14:paraId="4A0F93A0" w14:textId="39BC1603" w:rsidR="00520B49" w:rsidRDefault="00520B49" w:rsidP="00520B49">
            <w:pPr>
              <w:spacing w:before="120" w:after="120"/>
              <w:ind w:left="189" w:firstLine="0"/>
            </w:pPr>
            <w:hyperlink r:id="rId27" w:history="1">
              <w:r w:rsidRPr="00DC3172">
                <w:rPr>
                  <w:rStyle w:val="Hypertextovodkaz"/>
                </w:rPr>
                <w:t>Přijatý text</w:t>
              </w:r>
            </w:hyperlink>
          </w:p>
        </w:tc>
      </w:tr>
      <w:tr w:rsidR="00520B49" w:rsidRPr="00B46714" w14:paraId="29221E30" w14:textId="77777777" w:rsidTr="1FFA7C9A">
        <w:trPr>
          <w:trHeight w:val="901"/>
        </w:trPr>
        <w:tc>
          <w:tcPr>
            <w:tcW w:w="2791" w:type="dxa"/>
            <w:tcBorders>
              <w:left w:val="nil"/>
              <w:right w:val="single" w:sz="4" w:space="0" w:color="auto"/>
            </w:tcBorders>
          </w:tcPr>
          <w:p w14:paraId="758DD693" w14:textId="77777777" w:rsidR="00520B49" w:rsidRDefault="00520B49" w:rsidP="00520B49">
            <w:pPr>
              <w:pStyle w:val="Bezmezer"/>
              <w:ind w:left="0" w:firstLine="0"/>
              <w:rPr>
                <w:rFonts w:eastAsiaTheme="minorHAnsi"/>
                <w:b/>
                <w:bCs/>
                <w:lang w:eastAsia="en-US"/>
              </w:rPr>
            </w:pPr>
          </w:p>
          <w:p w14:paraId="46F88AA2" w14:textId="37E2095C" w:rsidR="00520B49" w:rsidRDefault="00520B49" w:rsidP="00520B49">
            <w:pPr>
              <w:pStyle w:val="Bezmezer"/>
              <w:ind w:left="0" w:firstLine="0"/>
              <w:rPr>
                <w:b/>
              </w:rPr>
            </w:pPr>
            <w:r>
              <w:rPr>
                <w:rFonts w:eastAsiaTheme="minorHAnsi"/>
                <w:b/>
                <w:bCs/>
                <w:lang w:eastAsia="en-US"/>
              </w:rPr>
              <w:t>G/TBT/N/CZE/256</w:t>
            </w:r>
          </w:p>
        </w:tc>
        <w:tc>
          <w:tcPr>
            <w:tcW w:w="11213" w:type="dxa"/>
            <w:tcBorders>
              <w:top w:val="single" w:sz="4" w:space="0" w:color="auto"/>
              <w:left w:val="single" w:sz="4" w:space="0" w:color="auto"/>
              <w:bottom w:val="single" w:sz="4" w:space="0" w:color="auto"/>
              <w:right w:val="single" w:sz="4" w:space="0" w:color="auto"/>
            </w:tcBorders>
            <w:vAlign w:val="center"/>
          </w:tcPr>
          <w:p w14:paraId="455BAB80" w14:textId="00A7EDA9" w:rsidR="00520B49" w:rsidRDefault="00520B49" w:rsidP="00520B49">
            <w:pPr>
              <w:spacing w:before="120" w:after="120"/>
              <w:ind w:left="189" w:firstLine="0"/>
              <w:rPr>
                <w:color w:val="auto"/>
              </w:rPr>
            </w:pPr>
            <w:hyperlink r:id="rId28" w:history="1">
              <w:r w:rsidRPr="00BF030A">
                <w:rPr>
                  <w:rStyle w:val="Hypertextovodkaz"/>
                </w:rPr>
                <w:t>Draft</w:t>
              </w:r>
            </w:hyperlink>
            <w:r>
              <w:rPr>
                <w:color w:val="auto"/>
              </w:rPr>
              <w:t xml:space="preserve"> </w:t>
            </w:r>
            <w:r w:rsidRPr="00623F7F">
              <w:rPr>
                <w:color w:val="auto"/>
              </w:rPr>
              <w:t>Draft Measure of a General Nature No: 0111-OOP-C035-26 laying down metrological and technical requirements for specified measuring instruments, including test methods for type approval, verification and checking of specified measuring instruments: ‘instruments measuring water flow quantity’ – water meters</w:t>
            </w:r>
          </w:p>
          <w:p w14:paraId="119E9074" w14:textId="6801DD98" w:rsidR="00520B49" w:rsidRDefault="00520B49" w:rsidP="00520B49">
            <w:pPr>
              <w:spacing w:before="120" w:after="120"/>
              <w:ind w:left="189" w:firstLine="0"/>
              <w:rPr>
                <w:color w:val="auto"/>
              </w:rPr>
            </w:pPr>
            <w:hyperlink r:id="rId29" w:history="1">
              <w:r w:rsidRPr="00BF030A">
                <w:rPr>
                  <w:rStyle w:val="Hypertextovodkaz"/>
                </w:rPr>
                <w:t>Návrh</w:t>
              </w:r>
            </w:hyperlink>
            <w:r>
              <w:rPr>
                <w:color w:val="auto"/>
              </w:rPr>
              <w:t xml:space="preserve"> </w:t>
            </w:r>
            <w:r w:rsidRPr="00397676">
              <w:rPr>
                <w:color w:val="auto"/>
              </w:rPr>
              <w:t>Návrh OOP č.: 0111-OOP-C035-26, kterým se stanovují metrologické a technické požadavky na stanovená měřidla, včetně metod zkoušení pro schvalování typu, ověřování a přezkušování stanovených měřidel:</w:t>
            </w:r>
            <w:r w:rsidRPr="00397676">
              <w:rPr>
                <w:color w:val="auto"/>
              </w:rPr>
              <w:br/>
              <w:t>„měřidla proteklého množství vody“ – vodoměry</w:t>
            </w:r>
          </w:p>
          <w:p w14:paraId="47EB4E28" w14:textId="14FA2DB3" w:rsidR="00520B49" w:rsidRPr="00397676" w:rsidRDefault="00520B49" w:rsidP="00520B49">
            <w:pPr>
              <w:spacing w:before="120" w:after="120"/>
              <w:ind w:left="189" w:firstLine="0"/>
              <w:rPr>
                <w:color w:val="auto"/>
              </w:rPr>
            </w:pPr>
            <w:hyperlink r:id="rId30" w:history="1">
              <w:r w:rsidRPr="00B860D9">
                <w:rPr>
                  <w:rStyle w:val="Hypertextovodkaz"/>
                </w:rPr>
                <w:t>Přijatý plný text</w:t>
              </w:r>
            </w:hyperlink>
          </w:p>
        </w:tc>
      </w:tr>
      <w:tr w:rsidR="00520B49" w:rsidRPr="00B46714" w14:paraId="6665966F" w14:textId="77777777" w:rsidTr="1FFA7C9A">
        <w:trPr>
          <w:trHeight w:val="901"/>
        </w:trPr>
        <w:tc>
          <w:tcPr>
            <w:tcW w:w="2791" w:type="dxa"/>
            <w:tcBorders>
              <w:left w:val="nil"/>
              <w:right w:val="single" w:sz="4" w:space="0" w:color="auto"/>
            </w:tcBorders>
          </w:tcPr>
          <w:p w14:paraId="6DC200CE" w14:textId="77777777" w:rsidR="00520B49" w:rsidRDefault="00520B49" w:rsidP="00520B49">
            <w:pPr>
              <w:pStyle w:val="Bezmezer"/>
              <w:ind w:left="0" w:firstLine="0"/>
              <w:jc w:val="center"/>
              <w:rPr>
                <w:b/>
              </w:rPr>
            </w:pPr>
          </w:p>
          <w:p w14:paraId="46A5CACF" w14:textId="45E18C8D" w:rsidR="00520B49" w:rsidRPr="00EE3F92" w:rsidRDefault="00520B49" w:rsidP="00520B49">
            <w:pPr>
              <w:pStyle w:val="Bezmezer"/>
              <w:ind w:left="0" w:firstLine="0"/>
              <w:rPr>
                <w:b/>
              </w:rPr>
            </w:pPr>
            <w:r>
              <w:rPr>
                <w:rFonts w:eastAsiaTheme="minorHAnsi"/>
                <w:b/>
                <w:bCs/>
                <w:lang w:eastAsia="en-US"/>
              </w:rPr>
              <w:t>G/TBT/N/CZE/255</w:t>
            </w:r>
          </w:p>
        </w:tc>
        <w:tc>
          <w:tcPr>
            <w:tcW w:w="11213" w:type="dxa"/>
            <w:tcBorders>
              <w:top w:val="single" w:sz="4" w:space="0" w:color="auto"/>
              <w:left w:val="single" w:sz="4" w:space="0" w:color="auto"/>
              <w:bottom w:val="single" w:sz="4" w:space="0" w:color="auto"/>
              <w:right w:val="single" w:sz="4" w:space="0" w:color="auto"/>
            </w:tcBorders>
            <w:vAlign w:val="center"/>
          </w:tcPr>
          <w:p w14:paraId="69791855" w14:textId="2F584B45" w:rsidR="00520B49" w:rsidRPr="00BB0B25" w:rsidRDefault="00520B49" w:rsidP="00520B49">
            <w:pPr>
              <w:spacing w:before="120" w:after="120"/>
              <w:ind w:left="185" w:firstLine="0"/>
              <w:rPr>
                <w:rStyle w:val="Hypertextovodkaz"/>
                <w:color w:val="auto"/>
                <w:u w:val="none"/>
              </w:rPr>
            </w:pPr>
            <w:hyperlink r:id="rId31" w:history="1">
              <w:r w:rsidRPr="00C920CB">
                <w:rPr>
                  <w:rStyle w:val="Hypertextovodkaz"/>
                </w:rPr>
                <w:t>Draft</w:t>
              </w:r>
            </w:hyperlink>
            <w:r w:rsidRPr="00BB0B25">
              <w:rPr>
                <w:rStyle w:val="Hypertextovodkaz"/>
              </w:rPr>
              <w:t xml:space="preserve"> </w:t>
            </w:r>
            <w:r w:rsidRPr="00BB0B25">
              <w:rPr>
                <w:rStyle w:val="Hypertextovodkaz"/>
                <w:color w:val="auto"/>
                <w:u w:val="none"/>
              </w:rPr>
              <w:t>Measure of a General Nature No: 0111-OOP-C100-26 laying down the metrological and technical requirements for specified measuring instruments, including test methods for type approval, verification and checking of specified measuring instruments: ‘measuring instruments and measuring systems for charging stations’.</w:t>
            </w:r>
          </w:p>
          <w:p w14:paraId="24BA4B12" w14:textId="104B0F49" w:rsidR="00520B49" w:rsidRPr="00BB0B25" w:rsidRDefault="00520B49" w:rsidP="00520B49">
            <w:pPr>
              <w:pStyle w:val="Bezmezer"/>
              <w:ind w:left="186" w:firstLine="0"/>
            </w:pPr>
            <w:hyperlink r:id="rId32" w:history="1">
              <w:r w:rsidRPr="00C920CB">
                <w:rPr>
                  <w:rStyle w:val="Hypertextovodkaz"/>
                </w:rPr>
                <w:t>Návrh</w:t>
              </w:r>
            </w:hyperlink>
            <w:r w:rsidRPr="00BB0B25">
              <w:rPr>
                <w:rStyle w:val="Hypertextovodkaz"/>
              </w:rPr>
              <w:t xml:space="preserve"> </w:t>
            </w:r>
            <w:r w:rsidRPr="00BB0B25">
              <w:rPr>
                <w:rStyle w:val="Hypertextovodkaz"/>
                <w:color w:val="auto"/>
                <w:u w:val="none"/>
              </w:rPr>
              <w:t>OOP č.: 0111-OOP-C100-26,</w:t>
            </w:r>
            <w:r>
              <w:rPr>
                <w:rStyle w:val="Hypertextovodkaz"/>
                <w:color w:val="auto"/>
                <w:u w:val="none"/>
              </w:rPr>
              <w:t xml:space="preserve"> </w:t>
            </w:r>
            <w:r w:rsidRPr="00BB0B25">
              <w:rPr>
                <w:rStyle w:val="Hypertextovodkaz"/>
                <w:color w:val="auto"/>
                <w:u w:val="none"/>
              </w:rPr>
              <w:t xml:space="preserve">kterým se stanovují metrologické a technické požadavky na stanovená měřidla, včetně metod zkoušení pro schvalování typu, ověřování a přezkušování stanovených měřidel: „měřidla a měřicí systémy dobíjecích </w:t>
            </w:r>
            <w:r w:rsidRPr="00BB0B25">
              <w:t>stanic“.</w:t>
            </w:r>
          </w:p>
          <w:p w14:paraId="0EB239F1" w14:textId="7CBAD7DA" w:rsidR="00520B49" w:rsidRPr="007643B0" w:rsidRDefault="00520B49" w:rsidP="00520B49">
            <w:pPr>
              <w:pStyle w:val="Bezmezer"/>
              <w:ind w:left="186" w:firstLine="0"/>
              <w:rPr>
                <w:rFonts w:asciiTheme="minorHAnsi" w:eastAsiaTheme="minorHAnsi" w:hAnsiTheme="minorHAnsi" w:cstheme="minorHAnsi"/>
                <w:lang w:eastAsia="en-US"/>
              </w:rPr>
            </w:pPr>
            <w:hyperlink r:id="rId33" w:history="1">
              <w:r w:rsidRPr="00766B99">
                <w:rPr>
                  <w:rStyle w:val="Hypertextovodkaz"/>
                </w:rPr>
                <w:t>Přijatý plný text</w:t>
              </w:r>
            </w:hyperlink>
          </w:p>
        </w:tc>
      </w:tr>
    </w:tbl>
    <w:p w14:paraId="114CF6ED" w14:textId="77777777" w:rsidR="00BB0B25" w:rsidRDefault="00BB0B25" w:rsidP="00827D67">
      <w:pPr>
        <w:ind w:left="0"/>
        <w:rPr>
          <w:b/>
          <w:sz w:val="28"/>
          <w:szCs w:val="28"/>
        </w:rPr>
      </w:pPr>
    </w:p>
    <w:p w14:paraId="20764256" w14:textId="77777777" w:rsidR="009C54D0" w:rsidRDefault="009C54D0" w:rsidP="001D065D">
      <w:pPr>
        <w:pStyle w:val="Nadpis1"/>
        <w:ind w:left="0"/>
        <w:jc w:val="both"/>
        <w:rPr>
          <w:sz w:val="24"/>
          <w:szCs w:val="24"/>
        </w:rPr>
      </w:pPr>
    </w:p>
    <w:p w14:paraId="2AD0BF4D" w14:textId="6A4CD437" w:rsidR="004842EF" w:rsidRPr="004842EF" w:rsidRDefault="004842EF" w:rsidP="001D065D">
      <w:pPr>
        <w:pStyle w:val="Nadpis1"/>
        <w:ind w:left="0"/>
        <w:jc w:val="both"/>
        <w:rPr>
          <w:sz w:val="24"/>
          <w:szCs w:val="24"/>
        </w:rPr>
      </w:pPr>
      <w:r w:rsidRPr="004842EF">
        <w:rPr>
          <w:sz w:val="24"/>
          <w:szCs w:val="24"/>
        </w:rPr>
        <w:t>Notifications of the Czech Republic to the WTO/TBT 2024</w:t>
      </w:r>
    </w:p>
    <w:p w14:paraId="0C8262E5" w14:textId="7D8AAB52" w:rsidR="004842EF" w:rsidRPr="004842EF" w:rsidRDefault="004842EF" w:rsidP="004842EF">
      <w:pPr>
        <w:ind w:left="0" w:firstLine="0"/>
        <w:rPr>
          <w:b/>
          <w:sz w:val="24"/>
          <w:szCs w:val="24"/>
        </w:rPr>
      </w:pPr>
      <w:r w:rsidRPr="004842EF">
        <w:rPr>
          <w:b/>
          <w:sz w:val="24"/>
          <w:szCs w:val="24"/>
        </w:rPr>
        <w:t>Notifikace ČR do WTO/TBT rok 2024</w:t>
      </w:r>
    </w:p>
    <w:p w14:paraId="7AE54DEE" w14:textId="77777777" w:rsidR="004842EF" w:rsidRDefault="004842EF" w:rsidP="004842EF">
      <w:pPr>
        <w:ind w:left="0" w:firstLine="0"/>
      </w:pPr>
    </w:p>
    <w:tbl>
      <w:tblPr>
        <w:tblStyle w:val="TableGrid"/>
        <w:tblW w:w="14004" w:type="dxa"/>
        <w:tblInd w:w="0" w:type="dxa"/>
        <w:tblLook w:val="04A0" w:firstRow="1" w:lastRow="0" w:firstColumn="1" w:lastColumn="0" w:noHBand="0" w:noVBand="1"/>
      </w:tblPr>
      <w:tblGrid>
        <w:gridCol w:w="2791"/>
        <w:gridCol w:w="11213"/>
      </w:tblGrid>
      <w:tr w:rsidR="004842EF" w:rsidRPr="00B46714" w14:paraId="267BEF24" w14:textId="77777777">
        <w:trPr>
          <w:trHeight w:val="901"/>
        </w:trPr>
        <w:tc>
          <w:tcPr>
            <w:tcW w:w="2791" w:type="dxa"/>
            <w:tcBorders>
              <w:left w:val="nil"/>
              <w:right w:val="single" w:sz="4" w:space="0" w:color="auto"/>
            </w:tcBorders>
          </w:tcPr>
          <w:p w14:paraId="129CE848" w14:textId="77777777" w:rsidR="004842EF" w:rsidRDefault="004842EF">
            <w:pPr>
              <w:pStyle w:val="Bezmezer"/>
              <w:ind w:left="0" w:firstLine="0"/>
              <w:jc w:val="center"/>
              <w:rPr>
                <w:b/>
              </w:rPr>
            </w:pPr>
          </w:p>
          <w:p w14:paraId="2887C855" w14:textId="47442BA7" w:rsidR="004842EF" w:rsidRPr="00EE3F92" w:rsidRDefault="004842EF">
            <w:pPr>
              <w:pStyle w:val="Bezmezer"/>
              <w:ind w:left="0" w:firstLine="0"/>
              <w:rPr>
                <w:b/>
              </w:rPr>
            </w:pPr>
            <w:r>
              <w:rPr>
                <w:rFonts w:eastAsiaTheme="minorHAnsi"/>
                <w:b/>
                <w:bCs/>
                <w:lang w:eastAsia="en-US"/>
              </w:rPr>
              <w:t>G/TBT/N/CZE/254</w:t>
            </w:r>
          </w:p>
        </w:tc>
        <w:tc>
          <w:tcPr>
            <w:tcW w:w="11213" w:type="dxa"/>
            <w:tcBorders>
              <w:top w:val="single" w:sz="4" w:space="0" w:color="auto"/>
              <w:left w:val="single" w:sz="4" w:space="0" w:color="auto"/>
              <w:bottom w:val="single" w:sz="4" w:space="0" w:color="auto"/>
              <w:right w:val="single" w:sz="4" w:space="0" w:color="auto"/>
            </w:tcBorders>
            <w:vAlign w:val="center"/>
          </w:tcPr>
          <w:p w14:paraId="7C1D24DD" w14:textId="0F816791" w:rsidR="004842EF" w:rsidRDefault="00F31211" w:rsidP="00F31211">
            <w:pPr>
              <w:spacing w:before="120" w:after="120"/>
              <w:ind w:left="185" w:firstLine="0"/>
              <w:rPr>
                <w:rFonts w:asciiTheme="minorHAnsi" w:eastAsiaTheme="minorHAnsi" w:hAnsiTheme="minorHAnsi" w:cstheme="minorHAnsi"/>
                <w:lang w:eastAsia="en-US"/>
              </w:rPr>
            </w:pPr>
            <w:hyperlink r:id="rId34" w:history="1">
              <w:r w:rsidRPr="00B63274">
                <w:rPr>
                  <w:rStyle w:val="Hypertextovodkaz"/>
                </w:rPr>
                <w:t>Draft</w:t>
              </w:r>
            </w:hyperlink>
            <w:r w:rsidRPr="00F31211">
              <w:rPr>
                <w:u w:val="single"/>
              </w:rPr>
              <w:t xml:space="preserve"> </w:t>
            </w:r>
            <w:r w:rsidRPr="00C379C8">
              <w:t>Measure of a General Nature number: 0111-OOP-C022-24,</w:t>
            </w:r>
            <w:r>
              <w:t xml:space="preserve"> </w:t>
            </w:r>
            <w:r w:rsidRPr="00C379C8">
              <w:t>laying down the metrological and technical requirements for specified instruments, including test methods for type-approval, verification and testing of specified measuring instruments: 'electricity meters'</w:t>
            </w:r>
          </w:p>
          <w:p w14:paraId="2CBA6970" w14:textId="77777777" w:rsidR="004842EF" w:rsidRDefault="00F31211">
            <w:pPr>
              <w:pStyle w:val="Bezmezer"/>
              <w:ind w:left="186" w:firstLine="0"/>
            </w:pPr>
            <w:hyperlink r:id="rId35" w:history="1">
              <w:r w:rsidRPr="00B63274">
                <w:rPr>
                  <w:rStyle w:val="Hypertextovodkaz"/>
                </w:rPr>
                <w:t>Návrh</w:t>
              </w:r>
            </w:hyperlink>
            <w:r>
              <w:rPr>
                <w:rFonts w:asciiTheme="minorHAnsi" w:eastAsiaTheme="minorHAnsi" w:hAnsiTheme="minorHAnsi" w:cstheme="minorHAnsi"/>
                <w:lang w:eastAsia="en-US"/>
              </w:rPr>
              <w:t xml:space="preserve"> Opatření obecné povahy</w:t>
            </w:r>
            <w:r>
              <w:t>: 0111-OOP-C022-24</w:t>
            </w:r>
            <w:r w:rsidR="00000136">
              <w:t>,</w:t>
            </w:r>
            <w:r>
              <w:t xml:space="preserve"> kterým se stanovují metrologické a technické požadavky na stanovená měřidla, včetně metod zkoušení při schvalování typu, ověřování a přezkušování stanovených měřidel: „elektroměry“</w:t>
            </w:r>
          </w:p>
          <w:p w14:paraId="051C3723" w14:textId="080528C8" w:rsidR="00533EF6" w:rsidRPr="00F9734A" w:rsidRDefault="00533EF6">
            <w:pPr>
              <w:pStyle w:val="Bezmezer"/>
              <w:ind w:left="186" w:firstLine="0"/>
              <w:rPr>
                <w:rFonts w:asciiTheme="minorHAnsi" w:eastAsiaTheme="minorHAnsi" w:hAnsiTheme="minorHAnsi" w:cstheme="minorHAnsi"/>
                <w:u w:val="single"/>
                <w:lang w:eastAsia="en-US"/>
              </w:rPr>
            </w:pPr>
            <w:hyperlink r:id="rId36" w:history="1">
              <w:r w:rsidRPr="00F9734A">
                <w:rPr>
                  <w:rStyle w:val="Hypertextovodkaz"/>
                </w:rPr>
                <w:t>Přijatý plný text</w:t>
              </w:r>
            </w:hyperlink>
          </w:p>
        </w:tc>
      </w:tr>
    </w:tbl>
    <w:p w14:paraId="6E3216AD" w14:textId="77777777" w:rsidR="004842EF" w:rsidRPr="004842EF" w:rsidRDefault="004842EF" w:rsidP="004842EF">
      <w:pPr>
        <w:ind w:left="0" w:firstLine="0"/>
      </w:pPr>
    </w:p>
    <w:p w14:paraId="4A501184" w14:textId="77777777" w:rsidR="004842EF" w:rsidRDefault="004842EF" w:rsidP="001D065D">
      <w:pPr>
        <w:pStyle w:val="Nadpis1"/>
        <w:ind w:left="0"/>
        <w:jc w:val="both"/>
        <w:rPr>
          <w:sz w:val="24"/>
          <w:szCs w:val="24"/>
        </w:rPr>
      </w:pPr>
    </w:p>
    <w:p w14:paraId="4A290A8F" w14:textId="77777777" w:rsidR="009C54D0" w:rsidRDefault="009C54D0" w:rsidP="001D065D">
      <w:pPr>
        <w:pStyle w:val="Nadpis1"/>
        <w:ind w:left="0"/>
        <w:jc w:val="both"/>
        <w:rPr>
          <w:sz w:val="24"/>
          <w:szCs w:val="24"/>
        </w:rPr>
      </w:pPr>
    </w:p>
    <w:p w14:paraId="46BA8C41" w14:textId="73DB967C" w:rsidR="001D065D" w:rsidRPr="007C075C" w:rsidRDefault="001D065D" w:rsidP="001D065D">
      <w:pPr>
        <w:pStyle w:val="Nadpis1"/>
        <w:ind w:left="0"/>
        <w:jc w:val="both"/>
        <w:rPr>
          <w:sz w:val="24"/>
          <w:szCs w:val="24"/>
        </w:rPr>
      </w:pPr>
      <w:r w:rsidRPr="007C075C">
        <w:rPr>
          <w:sz w:val="24"/>
          <w:szCs w:val="24"/>
        </w:rPr>
        <w:t>Notifications of the Czech Republic to the WTO/TBT 202</w:t>
      </w:r>
      <w:r>
        <w:rPr>
          <w:sz w:val="24"/>
          <w:szCs w:val="24"/>
        </w:rPr>
        <w:t>3</w:t>
      </w:r>
    </w:p>
    <w:p w14:paraId="6EDC9A33" w14:textId="21AF7118" w:rsidR="001D065D" w:rsidRDefault="001D065D" w:rsidP="00F4229C">
      <w:pPr>
        <w:spacing w:after="68"/>
        <w:ind w:left="0"/>
        <w:jc w:val="both"/>
        <w:rPr>
          <w:b/>
          <w:sz w:val="24"/>
          <w:szCs w:val="24"/>
        </w:rPr>
      </w:pPr>
      <w:r w:rsidRPr="007C075C">
        <w:rPr>
          <w:b/>
          <w:sz w:val="24"/>
          <w:szCs w:val="24"/>
        </w:rPr>
        <w:t>Notifikace ČR do WTO/TBT rok 202</w:t>
      </w:r>
      <w:r>
        <w:rPr>
          <w:b/>
          <w:sz w:val="24"/>
          <w:szCs w:val="24"/>
        </w:rPr>
        <w:t>3</w:t>
      </w:r>
    </w:p>
    <w:tbl>
      <w:tblPr>
        <w:tblStyle w:val="TableGrid"/>
        <w:tblW w:w="14004" w:type="dxa"/>
        <w:tblInd w:w="0" w:type="dxa"/>
        <w:tblLook w:val="04A0" w:firstRow="1" w:lastRow="0" w:firstColumn="1" w:lastColumn="0" w:noHBand="0" w:noVBand="1"/>
      </w:tblPr>
      <w:tblGrid>
        <w:gridCol w:w="2791"/>
        <w:gridCol w:w="11213"/>
      </w:tblGrid>
      <w:tr w:rsidR="001D065D" w14:paraId="5B58A89F" w14:textId="77777777">
        <w:trPr>
          <w:trHeight w:val="901"/>
        </w:trPr>
        <w:tc>
          <w:tcPr>
            <w:tcW w:w="2791" w:type="dxa"/>
            <w:tcBorders>
              <w:left w:val="nil"/>
              <w:right w:val="single" w:sz="4" w:space="0" w:color="auto"/>
            </w:tcBorders>
          </w:tcPr>
          <w:p w14:paraId="5BD2E3A8" w14:textId="77777777" w:rsidR="007E399B" w:rsidRDefault="007E399B" w:rsidP="007E399B">
            <w:pPr>
              <w:pStyle w:val="Bezmezer"/>
              <w:ind w:left="0" w:firstLine="0"/>
              <w:jc w:val="center"/>
              <w:rPr>
                <w:b/>
              </w:rPr>
            </w:pPr>
          </w:p>
          <w:p w14:paraId="2E82AC56" w14:textId="2FB7BF1B" w:rsidR="001D065D" w:rsidRPr="00EE3F92" w:rsidRDefault="00712469" w:rsidP="00712469">
            <w:pPr>
              <w:pStyle w:val="Bezmezer"/>
              <w:ind w:left="0" w:firstLine="0"/>
              <w:rPr>
                <w:b/>
              </w:rPr>
            </w:pPr>
            <w:r>
              <w:rPr>
                <w:rFonts w:eastAsiaTheme="minorHAnsi"/>
                <w:b/>
                <w:bCs/>
                <w:lang w:eastAsia="en-US"/>
              </w:rPr>
              <w:t xml:space="preserve">G/TBT/N/CZE/253  </w:t>
            </w:r>
          </w:p>
        </w:tc>
        <w:tc>
          <w:tcPr>
            <w:tcW w:w="11213" w:type="dxa"/>
            <w:tcBorders>
              <w:top w:val="single" w:sz="4" w:space="0" w:color="auto"/>
              <w:left w:val="single" w:sz="4" w:space="0" w:color="auto"/>
              <w:bottom w:val="single" w:sz="4" w:space="0" w:color="auto"/>
              <w:right w:val="single" w:sz="4" w:space="0" w:color="auto"/>
            </w:tcBorders>
            <w:vAlign w:val="center"/>
          </w:tcPr>
          <w:p w14:paraId="32799ECE" w14:textId="0B6E3B8D" w:rsidR="001D065D" w:rsidRDefault="00712469">
            <w:pPr>
              <w:pStyle w:val="Bezmezer"/>
              <w:ind w:left="186" w:firstLine="0"/>
              <w:rPr>
                <w:rFonts w:asciiTheme="minorHAnsi" w:eastAsiaTheme="minorHAnsi" w:hAnsiTheme="minorHAnsi" w:cstheme="minorHAnsi"/>
                <w:lang w:eastAsia="en-US"/>
              </w:rPr>
            </w:pPr>
            <w:hyperlink r:id="rId37" w:history="1">
              <w:r w:rsidRPr="00B46714">
                <w:rPr>
                  <w:rStyle w:val="Hypertextovodkaz"/>
                  <w:rFonts w:asciiTheme="minorHAnsi" w:eastAsiaTheme="minorHAnsi" w:hAnsiTheme="minorHAnsi" w:cstheme="minorHAnsi"/>
                  <w:lang w:eastAsia="en-US"/>
                </w:rPr>
                <w:t>Draft</w:t>
              </w:r>
            </w:hyperlink>
            <w:r>
              <w:rPr>
                <w:rFonts w:asciiTheme="minorHAnsi" w:eastAsiaTheme="minorHAnsi" w:hAnsiTheme="minorHAnsi" w:cstheme="minorHAnsi"/>
                <w:lang w:eastAsia="en-US"/>
              </w:rPr>
              <w:t xml:space="preserve"> m</w:t>
            </w:r>
            <w:r w:rsidRPr="00712469">
              <w:rPr>
                <w:rFonts w:asciiTheme="minorHAnsi" w:eastAsiaTheme="minorHAnsi" w:hAnsiTheme="minorHAnsi" w:cstheme="minorHAnsi"/>
                <w:lang w:eastAsia="en-US"/>
              </w:rPr>
              <w:t>easure 0111-OOP-C010-23 stipulating metrological and technical requirements for specified measuring instruments, including test methods for type approval and verification of specified measuring instruments: ‘high-speed weigh-in-motion road vehicle scales’</w:t>
            </w:r>
          </w:p>
          <w:p w14:paraId="74FF180A" w14:textId="77777777" w:rsidR="00B46714" w:rsidRDefault="00712469" w:rsidP="00B46714">
            <w:pPr>
              <w:pStyle w:val="Bezmezer"/>
              <w:ind w:left="186" w:firstLine="0"/>
              <w:rPr>
                <w:rFonts w:asciiTheme="minorHAnsi" w:eastAsiaTheme="minorHAnsi" w:hAnsiTheme="minorHAnsi" w:cstheme="minorHAnsi"/>
                <w:lang w:eastAsia="en-US"/>
              </w:rPr>
            </w:pPr>
            <w:hyperlink r:id="rId38" w:history="1">
              <w:r w:rsidRPr="00B46714">
                <w:rPr>
                  <w:rStyle w:val="Hypertextovodkaz"/>
                  <w:rFonts w:asciiTheme="minorHAnsi" w:eastAsiaTheme="minorHAnsi" w:hAnsiTheme="minorHAnsi" w:cstheme="minorHAnsi"/>
                  <w:lang w:eastAsia="en-US"/>
                </w:rPr>
                <w:t>Návrh</w:t>
              </w:r>
            </w:hyperlink>
            <w:r w:rsidRPr="00712469">
              <w:rPr>
                <w:rFonts w:asciiTheme="minorHAnsi" w:eastAsiaTheme="minorHAnsi" w:hAnsiTheme="minorHAnsi" w:cstheme="minorHAnsi"/>
                <w:lang w:eastAsia="en-US"/>
              </w:rPr>
              <w:t xml:space="preserve"> Opatření 0111-OOP-C010-23, kterým se stanovují metrologické a technické požadavky na stanovená měřidla, včetně metod zkoušení pro schválení typu a pro ověřování stanovených měřidel: „váhy pro kontrolní vysokorychlostní vážení silničních vozidel za pohybu</w:t>
            </w:r>
            <w:r w:rsidR="000E6E1A">
              <w:rPr>
                <w:rFonts w:asciiTheme="minorHAnsi" w:eastAsiaTheme="minorHAnsi" w:hAnsiTheme="minorHAnsi" w:cstheme="minorHAnsi"/>
                <w:lang w:eastAsia="en-US"/>
              </w:rPr>
              <w:t>“</w:t>
            </w:r>
          </w:p>
          <w:p w14:paraId="72199AE8" w14:textId="52C23270" w:rsidR="00F31211" w:rsidRPr="00B46714" w:rsidRDefault="00F31211" w:rsidP="00B46714">
            <w:pPr>
              <w:pStyle w:val="Bezmezer"/>
              <w:ind w:left="186" w:firstLine="0"/>
              <w:rPr>
                <w:rFonts w:asciiTheme="minorHAnsi" w:eastAsiaTheme="minorHAnsi" w:hAnsiTheme="minorHAnsi" w:cstheme="minorHAnsi"/>
                <w:lang w:eastAsia="en-US"/>
              </w:rPr>
            </w:pPr>
            <w:hyperlink r:id="rId39" w:history="1">
              <w:r w:rsidRPr="00B63274">
                <w:rPr>
                  <w:rStyle w:val="Hypertextovodkaz"/>
                </w:rPr>
                <w:t>Přijatý plný text</w:t>
              </w:r>
            </w:hyperlink>
          </w:p>
        </w:tc>
      </w:tr>
    </w:tbl>
    <w:p w14:paraId="0695EB8F" w14:textId="77777777" w:rsidR="001D065D" w:rsidRDefault="001D065D" w:rsidP="00E32331">
      <w:pPr>
        <w:ind w:left="0" w:firstLine="0"/>
        <w:rPr>
          <w:b/>
          <w:sz w:val="28"/>
          <w:szCs w:val="28"/>
        </w:rPr>
      </w:pPr>
    </w:p>
    <w:p w14:paraId="64D75BAF" w14:textId="1C01436C" w:rsidR="001D065D" w:rsidRPr="007C075C" w:rsidRDefault="001D065D" w:rsidP="001D065D">
      <w:pPr>
        <w:pStyle w:val="Nadpis1"/>
        <w:ind w:left="0"/>
        <w:jc w:val="both"/>
        <w:rPr>
          <w:sz w:val="24"/>
          <w:szCs w:val="24"/>
        </w:rPr>
      </w:pPr>
      <w:r w:rsidRPr="007C075C">
        <w:rPr>
          <w:sz w:val="24"/>
          <w:szCs w:val="24"/>
        </w:rPr>
        <w:t>Notifications of the Czech Republic to the WTO/TBT 202</w:t>
      </w:r>
      <w:r>
        <w:rPr>
          <w:sz w:val="24"/>
          <w:szCs w:val="24"/>
        </w:rPr>
        <w:t>2</w:t>
      </w:r>
    </w:p>
    <w:p w14:paraId="34E53898" w14:textId="27C35FFD" w:rsidR="001D065D" w:rsidRDefault="001D065D" w:rsidP="001D065D">
      <w:pPr>
        <w:spacing w:after="68"/>
        <w:ind w:left="0"/>
        <w:jc w:val="both"/>
        <w:rPr>
          <w:b/>
          <w:sz w:val="24"/>
          <w:szCs w:val="24"/>
        </w:rPr>
      </w:pPr>
      <w:r w:rsidRPr="007C075C">
        <w:rPr>
          <w:b/>
          <w:sz w:val="24"/>
          <w:szCs w:val="24"/>
        </w:rPr>
        <w:t>Notifikace ČR do WTO/TBT rok 202</w:t>
      </w:r>
      <w:r>
        <w:rPr>
          <w:b/>
          <w:sz w:val="24"/>
          <w:szCs w:val="24"/>
        </w:rPr>
        <w:t>2</w:t>
      </w:r>
    </w:p>
    <w:p w14:paraId="58607019" w14:textId="77777777" w:rsidR="001D065D" w:rsidRDefault="001D065D" w:rsidP="001D065D">
      <w:pPr>
        <w:spacing w:after="68"/>
        <w:ind w:left="0"/>
        <w:jc w:val="both"/>
        <w:rPr>
          <w:b/>
          <w:sz w:val="24"/>
          <w:szCs w:val="24"/>
        </w:rPr>
      </w:pPr>
    </w:p>
    <w:tbl>
      <w:tblPr>
        <w:tblStyle w:val="TableGrid"/>
        <w:tblW w:w="14004" w:type="dxa"/>
        <w:tblInd w:w="0" w:type="dxa"/>
        <w:tblLook w:val="04A0" w:firstRow="1" w:lastRow="0" w:firstColumn="1" w:lastColumn="0" w:noHBand="0" w:noVBand="1"/>
      </w:tblPr>
      <w:tblGrid>
        <w:gridCol w:w="2791"/>
        <w:gridCol w:w="11213"/>
      </w:tblGrid>
      <w:tr w:rsidR="001D065D" w14:paraId="6DE9D5A5" w14:textId="77777777">
        <w:trPr>
          <w:trHeight w:val="901"/>
        </w:trPr>
        <w:tc>
          <w:tcPr>
            <w:tcW w:w="2791" w:type="dxa"/>
            <w:tcBorders>
              <w:left w:val="nil"/>
              <w:right w:val="single" w:sz="4" w:space="0" w:color="auto"/>
            </w:tcBorders>
          </w:tcPr>
          <w:p w14:paraId="5F7AA757" w14:textId="7BF03C50" w:rsidR="001D065D" w:rsidRPr="00EE3F92" w:rsidRDefault="001D065D">
            <w:pPr>
              <w:pStyle w:val="Bezmezer"/>
              <w:ind w:left="0" w:firstLine="0"/>
              <w:rPr>
                <w:b/>
              </w:rPr>
            </w:pPr>
            <w:r w:rsidRPr="00EE3F92">
              <w:rPr>
                <w:b/>
              </w:rPr>
              <w:t>G/TBT/N/CZE/25</w:t>
            </w:r>
            <w:r>
              <w:rPr>
                <w:b/>
              </w:rPr>
              <w:t>2</w:t>
            </w:r>
          </w:p>
        </w:tc>
        <w:tc>
          <w:tcPr>
            <w:tcW w:w="11213" w:type="dxa"/>
            <w:tcBorders>
              <w:top w:val="single" w:sz="4" w:space="0" w:color="auto"/>
              <w:left w:val="single" w:sz="4" w:space="0" w:color="auto"/>
              <w:bottom w:val="single" w:sz="4" w:space="0" w:color="auto"/>
              <w:right w:val="single" w:sz="4" w:space="0" w:color="auto"/>
            </w:tcBorders>
            <w:vAlign w:val="center"/>
          </w:tcPr>
          <w:p w14:paraId="32D63B0C" w14:textId="35311123" w:rsidR="00AC64FE" w:rsidRPr="00123A57" w:rsidRDefault="00123A57">
            <w:pPr>
              <w:pStyle w:val="Bezmezer"/>
              <w:ind w:left="186" w:firstLine="0"/>
              <w:rPr>
                <w:rFonts w:asciiTheme="minorHAnsi" w:hAnsiTheme="minorHAnsi" w:cstheme="minorHAnsi"/>
              </w:rPr>
            </w:pPr>
            <w:hyperlink r:id="rId40" w:history="1">
              <w:r w:rsidRPr="00826643">
                <w:rPr>
                  <w:rStyle w:val="Hypertextovodkaz"/>
                  <w:rFonts w:asciiTheme="minorHAnsi" w:hAnsiTheme="minorHAnsi" w:cstheme="minorHAnsi"/>
                </w:rPr>
                <w:t>Draft</w:t>
              </w:r>
            </w:hyperlink>
            <w:r w:rsidRPr="00123A57">
              <w:rPr>
                <w:rFonts w:asciiTheme="minorHAnsi" w:hAnsiTheme="minorHAnsi" w:cstheme="minorHAnsi"/>
              </w:rPr>
              <w:t xml:space="preserve"> measure of a general nature</w:t>
            </w:r>
            <w:r>
              <w:rPr>
                <w:rFonts w:asciiTheme="minorHAnsi" w:hAnsiTheme="minorHAnsi" w:cstheme="minorHAnsi"/>
              </w:rPr>
              <w:t xml:space="preserve"> </w:t>
            </w:r>
            <w:r w:rsidRPr="00123A57">
              <w:rPr>
                <w:rFonts w:asciiTheme="minorHAnsi" w:hAnsiTheme="minorHAnsi" w:cstheme="minorHAnsi"/>
              </w:rPr>
              <w:t>number: 0111-OOP-C089-22,</w:t>
            </w:r>
            <w:r>
              <w:rPr>
                <w:rFonts w:asciiTheme="minorHAnsi" w:hAnsiTheme="minorHAnsi" w:cstheme="minorHAnsi"/>
              </w:rPr>
              <w:t xml:space="preserve"> </w:t>
            </w:r>
            <w:r w:rsidRPr="00123A57">
              <w:rPr>
                <w:rFonts w:asciiTheme="minorHAnsi" w:hAnsiTheme="minorHAnsi" w:cstheme="minorHAnsi"/>
              </w:rPr>
              <w:t xml:space="preserve">laying down the metrological and technical requirements for specified measuring instruments, including test methods for verification of the following specified measuring </w:t>
            </w:r>
            <w:r>
              <w:rPr>
                <w:rFonts w:asciiTheme="minorHAnsi" w:hAnsiTheme="minorHAnsi" w:cstheme="minorHAnsi"/>
              </w:rPr>
              <w:t>i</w:t>
            </w:r>
            <w:r w:rsidRPr="00123A57">
              <w:rPr>
                <w:rFonts w:asciiTheme="minorHAnsi" w:hAnsiTheme="minorHAnsi" w:cstheme="minorHAnsi"/>
              </w:rPr>
              <w:t>nstruments:</w:t>
            </w:r>
            <w:r>
              <w:rPr>
                <w:rFonts w:asciiTheme="minorHAnsi" w:hAnsiTheme="minorHAnsi" w:cstheme="minorHAnsi"/>
              </w:rPr>
              <w:t xml:space="preserve"> </w:t>
            </w:r>
            <w:r w:rsidRPr="00123A57">
              <w:rPr>
                <w:rFonts w:asciiTheme="minorHAnsi" w:hAnsiTheme="minorHAnsi" w:cstheme="minorHAnsi"/>
              </w:rPr>
              <w:t>“voltage instrument transformers”</w:t>
            </w:r>
          </w:p>
          <w:p w14:paraId="200B5524" w14:textId="4F6729E5" w:rsidR="001D065D" w:rsidRDefault="005A6BF3">
            <w:pPr>
              <w:pStyle w:val="Bezmezer"/>
              <w:ind w:left="186" w:firstLine="0"/>
              <w:rPr>
                <w:rFonts w:asciiTheme="minorHAnsi" w:hAnsiTheme="minorHAnsi" w:cstheme="minorHAnsi"/>
              </w:rPr>
            </w:pPr>
            <w:hyperlink r:id="rId41" w:history="1">
              <w:r w:rsidRPr="00826643">
                <w:rPr>
                  <w:rStyle w:val="Hypertextovodkaz"/>
                  <w:rFonts w:asciiTheme="minorHAnsi" w:hAnsiTheme="minorHAnsi" w:cstheme="minorHAnsi"/>
                </w:rPr>
                <w:t>Návrh</w:t>
              </w:r>
            </w:hyperlink>
            <w:r w:rsidRPr="00123A57">
              <w:rPr>
                <w:rFonts w:asciiTheme="minorHAnsi" w:hAnsiTheme="minorHAnsi" w:cstheme="minorHAnsi"/>
              </w:rPr>
              <w:t xml:space="preserve"> opatření obecné povahy číslo: 0111-OOP-C089-22, kterým se stanovují metrologické a technické požadavky na stanovená měřidla, včetně metod zkoušení pro ověřování stanovených měřidel: „měřicí transformátory napětí"</w:t>
            </w:r>
          </w:p>
          <w:p w14:paraId="5DE9D053" w14:textId="55BBF2A2" w:rsidR="005A6BF3" w:rsidRDefault="00123A57" w:rsidP="00123A57">
            <w:pPr>
              <w:pStyle w:val="Bezmezer"/>
              <w:ind w:left="186" w:firstLine="0"/>
            </w:pPr>
            <w:hyperlink r:id="rId42" w:history="1">
              <w:r w:rsidRPr="00826643">
                <w:rPr>
                  <w:rStyle w:val="Hypertextovodkaz"/>
                  <w:rFonts w:asciiTheme="minorHAnsi" w:hAnsiTheme="minorHAnsi" w:cstheme="minorHAnsi"/>
                </w:rPr>
                <w:t>Přijatý plný text</w:t>
              </w:r>
            </w:hyperlink>
          </w:p>
        </w:tc>
      </w:tr>
    </w:tbl>
    <w:p w14:paraId="3917E5CA" w14:textId="463CB318" w:rsidR="001D065D" w:rsidRPr="00F4229C" w:rsidRDefault="001D065D" w:rsidP="00F4229C">
      <w:pPr>
        <w:spacing w:after="160"/>
        <w:ind w:left="0" w:firstLine="0"/>
        <w:rPr>
          <w:b/>
          <w:sz w:val="24"/>
          <w:szCs w:val="24"/>
        </w:rPr>
      </w:pPr>
    </w:p>
    <w:p w14:paraId="74DF676B" w14:textId="1062CB24" w:rsidR="001D065D" w:rsidRPr="007C075C" w:rsidRDefault="001D065D" w:rsidP="001D065D">
      <w:pPr>
        <w:pStyle w:val="Nadpis1"/>
        <w:ind w:left="0"/>
        <w:jc w:val="both"/>
        <w:rPr>
          <w:sz w:val="24"/>
          <w:szCs w:val="24"/>
        </w:rPr>
      </w:pPr>
      <w:r w:rsidRPr="007C075C">
        <w:rPr>
          <w:sz w:val="24"/>
          <w:szCs w:val="24"/>
        </w:rPr>
        <w:lastRenderedPageBreak/>
        <w:t>Notifications of the Czech Republic to the WTO/TBT 202</w:t>
      </w:r>
      <w:r>
        <w:rPr>
          <w:sz w:val="24"/>
          <w:szCs w:val="24"/>
        </w:rPr>
        <w:t>1</w:t>
      </w:r>
    </w:p>
    <w:p w14:paraId="398F6F21" w14:textId="77DA8121" w:rsidR="001D065D" w:rsidRDefault="001D065D" w:rsidP="001D065D">
      <w:pPr>
        <w:spacing w:after="68"/>
        <w:ind w:left="0"/>
        <w:jc w:val="both"/>
        <w:rPr>
          <w:b/>
          <w:sz w:val="24"/>
          <w:szCs w:val="24"/>
        </w:rPr>
      </w:pPr>
      <w:r w:rsidRPr="007C075C">
        <w:rPr>
          <w:b/>
          <w:sz w:val="24"/>
          <w:szCs w:val="24"/>
        </w:rPr>
        <w:t>Notifikace ČR do WTO/TBT rok 202</w:t>
      </w:r>
      <w:r>
        <w:rPr>
          <w:b/>
          <w:sz w:val="24"/>
          <w:szCs w:val="24"/>
        </w:rPr>
        <w:t>1</w:t>
      </w:r>
    </w:p>
    <w:p w14:paraId="0FB33A71" w14:textId="77777777" w:rsidR="001D065D" w:rsidRDefault="001D065D" w:rsidP="001D065D">
      <w:pPr>
        <w:spacing w:after="68"/>
        <w:ind w:left="0"/>
        <w:jc w:val="both"/>
        <w:rPr>
          <w:b/>
          <w:sz w:val="24"/>
          <w:szCs w:val="24"/>
        </w:rPr>
      </w:pPr>
    </w:p>
    <w:tbl>
      <w:tblPr>
        <w:tblStyle w:val="TableGrid"/>
        <w:tblW w:w="14004" w:type="dxa"/>
        <w:tblInd w:w="0" w:type="dxa"/>
        <w:tblLook w:val="04A0" w:firstRow="1" w:lastRow="0" w:firstColumn="1" w:lastColumn="0" w:noHBand="0" w:noVBand="1"/>
      </w:tblPr>
      <w:tblGrid>
        <w:gridCol w:w="2791"/>
        <w:gridCol w:w="11213"/>
      </w:tblGrid>
      <w:tr w:rsidR="001D065D" w14:paraId="2F0A4017" w14:textId="77777777">
        <w:trPr>
          <w:trHeight w:val="901"/>
        </w:trPr>
        <w:tc>
          <w:tcPr>
            <w:tcW w:w="2791" w:type="dxa"/>
            <w:tcBorders>
              <w:left w:val="nil"/>
              <w:right w:val="single" w:sz="4" w:space="0" w:color="auto"/>
            </w:tcBorders>
          </w:tcPr>
          <w:p w14:paraId="2D4EC703" w14:textId="77777777" w:rsidR="001D065D" w:rsidRDefault="001D065D" w:rsidP="001D065D">
            <w:pPr>
              <w:pStyle w:val="Bezmezer"/>
              <w:ind w:left="0" w:firstLine="0"/>
              <w:jc w:val="center"/>
              <w:rPr>
                <w:b/>
              </w:rPr>
            </w:pPr>
          </w:p>
          <w:p w14:paraId="3EB5FE72" w14:textId="06CE242F" w:rsidR="001D065D" w:rsidRPr="00EE3F92" w:rsidRDefault="001D065D" w:rsidP="001D065D">
            <w:pPr>
              <w:pStyle w:val="Bezmezer"/>
              <w:ind w:left="0" w:firstLine="0"/>
              <w:jc w:val="center"/>
              <w:rPr>
                <w:b/>
              </w:rPr>
            </w:pPr>
            <w:r>
              <w:rPr>
                <w:b/>
              </w:rPr>
              <w:t>x</w:t>
            </w:r>
          </w:p>
        </w:tc>
        <w:tc>
          <w:tcPr>
            <w:tcW w:w="11213" w:type="dxa"/>
            <w:tcBorders>
              <w:top w:val="single" w:sz="4" w:space="0" w:color="auto"/>
              <w:left w:val="single" w:sz="4" w:space="0" w:color="auto"/>
              <w:bottom w:val="single" w:sz="4" w:space="0" w:color="auto"/>
              <w:right w:val="single" w:sz="4" w:space="0" w:color="auto"/>
            </w:tcBorders>
            <w:vAlign w:val="center"/>
          </w:tcPr>
          <w:p w14:paraId="1C6A2496" w14:textId="245A9989" w:rsidR="001D065D" w:rsidRDefault="001D065D">
            <w:pPr>
              <w:pStyle w:val="Bezmezer"/>
              <w:ind w:left="186" w:firstLine="0"/>
            </w:pPr>
            <w:r>
              <w:t>x</w:t>
            </w:r>
          </w:p>
        </w:tc>
      </w:tr>
    </w:tbl>
    <w:p w14:paraId="0BC1C970" w14:textId="77777777" w:rsidR="001D065D" w:rsidRPr="00104A8E" w:rsidRDefault="001D065D" w:rsidP="00827D67">
      <w:pPr>
        <w:ind w:left="0"/>
        <w:rPr>
          <w:b/>
          <w:sz w:val="28"/>
          <w:szCs w:val="28"/>
        </w:rPr>
      </w:pPr>
    </w:p>
    <w:p w14:paraId="12649E42" w14:textId="77777777" w:rsidR="00F8569C" w:rsidRDefault="00F8569C" w:rsidP="00827D67">
      <w:pPr>
        <w:pStyle w:val="Nadpis1"/>
        <w:ind w:left="0"/>
        <w:jc w:val="both"/>
        <w:rPr>
          <w:sz w:val="24"/>
          <w:szCs w:val="24"/>
        </w:rPr>
      </w:pPr>
    </w:p>
    <w:p w14:paraId="391813DB" w14:textId="77777777" w:rsidR="00A908AC" w:rsidRPr="007C075C" w:rsidRDefault="00A908AC" w:rsidP="00827D67">
      <w:pPr>
        <w:pStyle w:val="Nadpis1"/>
        <w:ind w:left="0"/>
        <w:jc w:val="both"/>
        <w:rPr>
          <w:sz w:val="24"/>
          <w:szCs w:val="24"/>
        </w:rPr>
      </w:pPr>
      <w:r w:rsidRPr="007C075C">
        <w:rPr>
          <w:sz w:val="24"/>
          <w:szCs w:val="24"/>
        </w:rPr>
        <w:t>Notifications of the Czech Republic to the WTO/TBT 2020</w:t>
      </w:r>
    </w:p>
    <w:p w14:paraId="6BBE9624" w14:textId="77777777" w:rsidR="00A908AC" w:rsidRDefault="00A908AC" w:rsidP="00827D67">
      <w:pPr>
        <w:spacing w:after="68"/>
        <w:ind w:left="0"/>
        <w:jc w:val="both"/>
        <w:rPr>
          <w:b/>
          <w:sz w:val="24"/>
          <w:szCs w:val="24"/>
        </w:rPr>
      </w:pPr>
      <w:r w:rsidRPr="007C075C">
        <w:rPr>
          <w:b/>
          <w:sz w:val="24"/>
          <w:szCs w:val="24"/>
        </w:rPr>
        <w:t>Notifikace ČR do WTO/TBT rok 2020</w:t>
      </w:r>
    </w:p>
    <w:p w14:paraId="0992DE44" w14:textId="77777777" w:rsidR="00A908AC" w:rsidRDefault="00A908AC" w:rsidP="00827D67">
      <w:pPr>
        <w:spacing w:after="68"/>
        <w:ind w:left="2786"/>
        <w:jc w:val="both"/>
      </w:pPr>
    </w:p>
    <w:tbl>
      <w:tblPr>
        <w:tblStyle w:val="TableGrid"/>
        <w:tblW w:w="14004" w:type="dxa"/>
        <w:tblInd w:w="0" w:type="dxa"/>
        <w:tblLook w:val="04A0" w:firstRow="1" w:lastRow="0" w:firstColumn="1" w:lastColumn="0" w:noHBand="0" w:noVBand="1"/>
      </w:tblPr>
      <w:tblGrid>
        <w:gridCol w:w="2791"/>
        <w:gridCol w:w="11213"/>
      </w:tblGrid>
      <w:tr w:rsidR="00A908AC" w14:paraId="1B9976C2" w14:textId="77777777" w:rsidTr="00C02085">
        <w:trPr>
          <w:trHeight w:val="901"/>
        </w:trPr>
        <w:tc>
          <w:tcPr>
            <w:tcW w:w="2791" w:type="dxa"/>
            <w:tcBorders>
              <w:left w:val="nil"/>
              <w:right w:val="single" w:sz="4" w:space="0" w:color="auto"/>
            </w:tcBorders>
          </w:tcPr>
          <w:p w14:paraId="62657B7E" w14:textId="77777777" w:rsidR="00A908AC" w:rsidRPr="00EE3F92" w:rsidRDefault="00A908AC" w:rsidP="00827D67">
            <w:pPr>
              <w:pStyle w:val="Bezmezer"/>
              <w:ind w:left="0" w:firstLine="0"/>
              <w:rPr>
                <w:b/>
              </w:rPr>
            </w:pPr>
            <w:r w:rsidRPr="00EE3F92">
              <w:rPr>
                <w:b/>
              </w:rPr>
              <w:t>G/TBT/N/CZE/251</w:t>
            </w:r>
          </w:p>
        </w:tc>
        <w:tc>
          <w:tcPr>
            <w:tcW w:w="11213" w:type="dxa"/>
            <w:tcBorders>
              <w:top w:val="single" w:sz="4" w:space="0" w:color="auto"/>
              <w:left w:val="single" w:sz="4" w:space="0" w:color="auto"/>
              <w:bottom w:val="single" w:sz="4" w:space="0" w:color="auto"/>
              <w:right w:val="single" w:sz="4" w:space="0" w:color="auto"/>
            </w:tcBorders>
            <w:vAlign w:val="center"/>
          </w:tcPr>
          <w:p w14:paraId="6A3F71BA" w14:textId="77563E71" w:rsidR="00A908AC" w:rsidRDefault="00F00378" w:rsidP="00C02085">
            <w:pPr>
              <w:pStyle w:val="Bezmezer"/>
              <w:ind w:left="186" w:firstLine="0"/>
            </w:pPr>
            <w:hyperlink r:id="rId43" w:history="1">
              <w:r w:rsidRPr="00121E85">
                <w:rPr>
                  <w:rStyle w:val="Hypertextovodkaz"/>
                </w:rPr>
                <w:t>Draft</w:t>
              </w:r>
            </w:hyperlink>
            <w:r>
              <w:rPr>
                <w:rStyle w:val="Hypertextovodkaz"/>
                <w:u w:val="none"/>
              </w:rPr>
              <w:t xml:space="preserve"> </w:t>
            </w:r>
            <w:r w:rsidR="00A908AC">
              <w:t xml:space="preserve">Implementing Decree on the implementation of certain measures related to the prohibition of </w:t>
            </w:r>
            <w:proofErr w:type="gramStart"/>
            <w:r w:rsidR="00A908AC">
              <w:t>chemical  weapons</w:t>
            </w:r>
            <w:proofErr w:type="gramEnd"/>
          </w:p>
          <w:p w14:paraId="42A66CF0" w14:textId="77777777" w:rsidR="009C539A" w:rsidRDefault="009C539A" w:rsidP="00C02085">
            <w:pPr>
              <w:pStyle w:val="Bezmezer"/>
              <w:ind w:left="186" w:firstLine="0"/>
            </w:pPr>
          </w:p>
          <w:p w14:paraId="3E4C20B3" w14:textId="77777777" w:rsidR="00A908AC" w:rsidRDefault="00F00378" w:rsidP="00C02085">
            <w:pPr>
              <w:pStyle w:val="Bezmezer"/>
              <w:ind w:left="186" w:firstLine="0"/>
            </w:pPr>
            <w:hyperlink r:id="rId44" w:history="1">
              <w:r w:rsidRPr="00121E85">
                <w:rPr>
                  <w:rStyle w:val="Hypertextovodkaz"/>
                </w:rPr>
                <w:t>Návrh</w:t>
              </w:r>
            </w:hyperlink>
            <w:r>
              <w:rPr>
                <w:rStyle w:val="Hypertextovodkaz"/>
                <w:u w:val="none"/>
              </w:rPr>
              <w:t xml:space="preserve"> </w:t>
            </w:r>
            <w:r w:rsidR="00A908AC">
              <w:t>vyhlášky o provádění opatření souvisejících se zákazem chemických zbraní</w:t>
            </w:r>
          </w:p>
          <w:p w14:paraId="1EFAEE6C" w14:textId="7F0851E5" w:rsidR="00D539F3" w:rsidRDefault="00D539F3" w:rsidP="00C02085">
            <w:pPr>
              <w:pStyle w:val="Bezmezer"/>
              <w:ind w:left="186" w:firstLine="0"/>
            </w:pPr>
            <w:hyperlink r:id="rId45" w:history="1">
              <w:r w:rsidRPr="00D539F3">
                <w:rPr>
                  <w:rStyle w:val="Hypertextovodkaz"/>
                </w:rPr>
                <w:t>Přijatý plný text</w:t>
              </w:r>
            </w:hyperlink>
          </w:p>
        </w:tc>
      </w:tr>
      <w:tr w:rsidR="00A908AC" w14:paraId="5FEF8FF4" w14:textId="77777777" w:rsidTr="00C02085">
        <w:trPr>
          <w:trHeight w:val="1057"/>
        </w:trPr>
        <w:tc>
          <w:tcPr>
            <w:tcW w:w="2791" w:type="dxa"/>
            <w:tcBorders>
              <w:left w:val="nil"/>
              <w:right w:val="single" w:sz="4" w:space="0" w:color="auto"/>
            </w:tcBorders>
          </w:tcPr>
          <w:p w14:paraId="696DBBED" w14:textId="77777777" w:rsidR="00A908AC" w:rsidRPr="00EE3F92" w:rsidRDefault="00A908AC" w:rsidP="00827D67">
            <w:pPr>
              <w:pStyle w:val="Bezmezer"/>
              <w:ind w:left="0" w:firstLine="0"/>
              <w:rPr>
                <w:b/>
              </w:rPr>
            </w:pPr>
            <w:r w:rsidRPr="00EE3F92">
              <w:rPr>
                <w:b/>
              </w:rPr>
              <w:t>G/TBT/N/CZE/250</w:t>
            </w:r>
          </w:p>
        </w:tc>
        <w:tc>
          <w:tcPr>
            <w:tcW w:w="11213" w:type="dxa"/>
            <w:tcBorders>
              <w:top w:val="single" w:sz="4" w:space="0" w:color="auto"/>
              <w:left w:val="single" w:sz="4" w:space="0" w:color="auto"/>
              <w:bottom w:val="single" w:sz="4" w:space="0" w:color="auto"/>
              <w:right w:val="single" w:sz="4" w:space="0" w:color="auto"/>
            </w:tcBorders>
            <w:vAlign w:val="center"/>
          </w:tcPr>
          <w:p w14:paraId="31CF6FEE" w14:textId="77777777" w:rsidR="00A908AC" w:rsidRDefault="00A908AC" w:rsidP="00C02085">
            <w:pPr>
              <w:pStyle w:val="Bezmezer"/>
              <w:ind w:left="186"/>
            </w:pPr>
            <w:r>
              <w:t>Ministry of Finance</w:t>
            </w:r>
            <w:r w:rsidR="00CF5BC4" w:rsidRPr="009C3101">
              <w:rPr>
                <w:rStyle w:val="Hypertextovodkaz"/>
                <w:u w:val="none"/>
              </w:rPr>
              <w:t xml:space="preserve"> </w:t>
            </w:r>
            <w:hyperlink r:id="rId46" w:history="1">
              <w:r w:rsidR="009C3101" w:rsidRPr="00DA213C">
                <w:rPr>
                  <w:rStyle w:val="Hypertextovodkaz"/>
                </w:rPr>
                <w:t>Ruling</w:t>
              </w:r>
            </w:hyperlink>
            <w:r w:rsidR="009C3101">
              <w:rPr>
                <w:rStyle w:val="Hypertextovodkaz"/>
                <w:u w:val="none"/>
              </w:rPr>
              <w:t xml:space="preserve"> </w:t>
            </w:r>
            <w:r>
              <w:t>No 04/2020 amending the list of goods with regulated prices issued through Ministry of Finance Ruling No 01/2020</w:t>
            </w:r>
          </w:p>
          <w:p w14:paraId="7E05C876" w14:textId="77777777" w:rsidR="00EC62CA" w:rsidRDefault="00EC62CA" w:rsidP="00C02085">
            <w:pPr>
              <w:pStyle w:val="Bezmezer"/>
              <w:ind w:left="186"/>
              <w:rPr>
                <w:rStyle w:val="Hypertextovodkaz"/>
              </w:rPr>
            </w:pPr>
          </w:p>
          <w:p w14:paraId="3EE85040" w14:textId="77777777" w:rsidR="00A908AC" w:rsidRDefault="00A908AC" w:rsidP="00C02085">
            <w:pPr>
              <w:pStyle w:val="Bezmezer"/>
              <w:ind w:left="186"/>
            </w:pPr>
            <w:hyperlink r:id="rId47" w:history="1">
              <w:r w:rsidRPr="00B516C3">
                <w:rPr>
                  <w:rStyle w:val="Hypertextovodkaz"/>
                </w:rPr>
                <w:t>Výměr</w:t>
              </w:r>
            </w:hyperlink>
            <w:r w:rsidR="00F00378">
              <w:t xml:space="preserve"> </w:t>
            </w:r>
            <w:r>
              <w:t>MF č. 04/2020, kterým se mění seznam zboží s regulovanými cenami vydaný výměrem MF č. 01/2020</w:t>
            </w:r>
          </w:p>
          <w:p w14:paraId="715B8AFA" w14:textId="77777777" w:rsidR="00B74180" w:rsidRPr="00EB4832" w:rsidRDefault="00B74180" w:rsidP="00C02085">
            <w:pPr>
              <w:pStyle w:val="Bezmezer"/>
              <w:ind w:left="186"/>
              <w:rPr>
                <w:color w:val="0070C0"/>
              </w:rPr>
            </w:pPr>
            <w:hyperlink r:id="rId48" w:history="1">
              <w:r w:rsidRPr="00EB4832">
                <w:rPr>
                  <w:rStyle w:val="Hypertextovodkaz"/>
                  <w:color w:val="0070C0"/>
                </w:rPr>
                <w:t>Přijatý plný text</w:t>
              </w:r>
            </w:hyperlink>
          </w:p>
        </w:tc>
      </w:tr>
      <w:tr w:rsidR="00A908AC" w14:paraId="5A6D1744" w14:textId="77777777" w:rsidTr="00C02085">
        <w:trPr>
          <w:trHeight w:val="2777"/>
        </w:trPr>
        <w:tc>
          <w:tcPr>
            <w:tcW w:w="2791" w:type="dxa"/>
            <w:tcBorders>
              <w:left w:val="nil"/>
              <w:right w:val="single" w:sz="4" w:space="0" w:color="auto"/>
            </w:tcBorders>
          </w:tcPr>
          <w:p w14:paraId="04727CA7" w14:textId="77777777" w:rsidR="00A908AC" w:rsidRPr="00EE3F92" w:rsidRDefault="00A908AC" w:rsidP="00827D67">
            <w:pPr>
              <w:pStyle w:val="Bezmezer"/>
              <w:ind w:left="0" w:firstLine="0"/>
              <w:rPr>
                <w:b/>
              </w:rPr>
            </w:pPr>
            <w:r w:rsidRPr="00EE3F92">
              <w:rPr>
                <w:b/>
              </w:rPr>
              <w:t>G/TBT/N/CZE/249</w:t>
            </w:r>
          </w:p>
        </w:tc>
        <w:tc>
          <w:tcPr>
            <w:tcW w:w="11213" w:type="dxa"/>
            <w:tcBorders>
              <w:top w:val="single" w:sz="4" w:space="0" w:color="auto"/>
              <w:left w:val="single" w:sz="4" w:space="0" w:color="auto"/>
              <w:bottom w:val="single" w:sz="4" w:space="0" w:color="auto"/>
              <w:right w:val="single" w:sz="4" w:space="0" w:color="auto"/>
            </w:tcBorders>
            <w:vAlign w:val="center"/>
          </w:tcPr>
          <w:p w14:paraId="3724D38F" w14:textId="77777777" w:rsidR="00A908AC" w:rsidRDefault="00A908AC" w:rsidP="00C02085">
            <w:pPr>
              <w:pStyle w:val="Bezmezer"/>
              <w:ind w:left="186" w:firstLine="0"/>
            </w:pPr>
            <w:hyperlink r:id="rId49" w:history="1">
              <w:r w:rsidRPr="00641BE1">
                <w:rPr>
                  <w:rStyle w:val="Hypertextovodkaz"/>
                </w:rPr>
                <w:t>Draft</w:t>
              </w:r>
            </w:hyperlink>
            <w:r>
              <w:t xml:space="preserve"> Act amending Act No 19/1997 on certain measures related to the prohibition of chemical weapons and on amendments to Act No 50/1976 on spatial planning and the Building Code (the Building Act), as amended, Act No 455/1991 on business activities (the Trading Act), as amended, and Act No 140/1961, the Criminal Code, as amended, as amended, and other related acts</w:t>
            </w:r>
          </w:p>
          <w:p w14:paraId="1AD4D3F7" w14:textId="77777777" w:rsidR="00EC62CA" w:rsidRDefault="00EC62CA" w:rsidP="00C02085">
            <w:pPr>
              <w:pStyle w:val="Bezmezer"/>
              <w:ind w:left="186" w:firstLine="0"/>
              <w:rPr>
                <w:rStyle w:val="Hypertextovodkaz"/>
              </w:rPr>
            </w:pPr>
          </w:p>
          <w:p w14:paraId="71D47B5A" w14:textId="77777777" w:rsidR="00A908AC" w:rsidRDefault="00F00378" w:rsidP="00C02085">
            <w:pPr>
              <w:pStyle w:val="Bezmezer"/>
              <w:ind w:left="186" w:firstLine="0"/>
            </w:pPr>
            <w:hyperlink r:id="rId50" w:history="1">
              <w:r w:rsidRPr="00121E85">
                <w:rPr>
                  <w:rStyle w:val="Hypertextovodkaz"/>
                </w:rPr>
                <w:t>Návrh</w:t>
              </w:r>
            </w:hyperlink>
            <w:r>
              <w:rPr>
                <w:rStyle w:val="Hypertextovodkaz"/>
                <w:u w:val="none"/>
              </w:rPr>
              <w:t xml:space="preserve"> </w:t>
            </w:r>
            <w:r w:rsidR="00A908AC">
              <w:t>zákona, kterým se mění zákon č. 19/1997 Sb., o některých opatřeních souvisejících se zákazem chemických zbraní a o změně a doplnění zákona č. 50/1976 Sb., o územním plánování a stavebním řádu</w:t>
            </w:r>
          </w:p>
          <w:p w14:paraId="7F8D169D" w14:textId="77777777" w:rsidR="00A908AC" w:rsidRDefault="00A908AC" w:rsidP="00C02085">
            <w:pPr>
              <w:pStyle w:val="Bezmezer"/>
              <w:ind w:left="186" w:firstLine="0"/>
            </w:pPr>
            <w:r>
              <w:t>(stavební zákon), ve znění pozdějších předpisů, zákona č. 455/1991 Sb., o živnostenském podnikání</w:t>
            </w:r>
          </w:p>
          <w:p w14:paraId="62A98D07" w14:textId="77777777" w:rsidR="00DB3D8A" w:rsidRDefault="00A908AC" w:rsidP="00C02085">
            <w:pPr>
              <w:pStyle w:val="Bezmezer"/>
              <w:ind w:left="186" w:firstLine="0"/>
            </w:pPr>
            <w:r>
              <w:t>(živnostenský zákon), ve znění pozdějších předpisů, a zákona č. 140/1961 Sb., trestní zákon, ve znění pozdějších předpisů, ve znění pozdějších předpisů, a další související zákony Fulltext/Přijatý plný text notifikace CZE/249</w:t>
            </w:r>
          </w:p>
          <w:p w14:paraId="1D943976" w14:textId="77777777" w:rsidR="00A908AC" w:rsidRDefault="00DB3D8A" w:rsidP="00C02085">
            <w:pPr>
              <w:pStyle w:val="Bezmezer"/>
              <w:ind w:left="186" w:firstLine="0"/>
            </w:pPr>
            <w:hyperlink r:id="rId51" w:history="1">
              <w:r w:rsidRPr="00C84DAC">
                <w:rPr>
                  <w:rStyle w:val="Hypertextovodkaz"/>
                </w:rPr>
                <w:t>Přijatý plný text</w:t>
              </w:r>
            </w:hyperlink>
          </w:p>
        </w:tc>
      </w:tr>
    </w:tbl>
    <w:p w14:paraId="2827EE2D" w14:textId="05BFEC7C" w:rsidR="00F4229C" w:rsidRDefault="00F4229C" w:rsidP="00B32983">
      <w:pPr>
        <w:ind w:left="0" w:firstLine="0"/>
      </w:pPr>
    </w:p>
    <w:p w14:paraId="2EE004C0" w14:textId="77777777" w:rsidR="00F4229C" w:rsidRDefault="00F4229C">
      <w:pPr>
        <w:spacing w:after="160"/>
        <w:ind w:left="0" w:firstLine="0"/>
      </w:pPr>
      <w:r>
        <w:br w:type="page"/>
      </w:r>
    </w:p>
    <w:p w14:paraId="24F5D382" w14:textId="77777777" w:rsidR="00A908AC" w:rsidRDefault="00A908AC" w:rsidP="00B32983">
      <w:pPr>
        <w:ind w:left="0" w:firstLine="0"/>
      </w:pPr>
    </w:p>
    <w:p w14:paraId="1EE8EE92" w14:textId="77777777" w:rsidR="00A908AC" w:rsidRDefault="00A908AC" w:rsidP="00827D67"/>
    <w:p w14:paraId="69150FAF" w14:textId="77777777" w:rsidR="00A908AC" w:rsidRPr="00BB36E6" w:rsidRDefault="00A908AC" w:rsidP="00827D67">
      <w:pPr>
        <w:pStyle w:val="Bezmezer"/>
        <w:ind w:left="0"/>
        <w:rPr>
          <w:b/>
          <w:sz w:val="24"/>
          <w:szCs w:val="24"/>
        </w:rPr>
      </w:pPr>
      <w:r w:rsidRPr="00BB36E6">
        <w:rPr>
          <w:b/>
          <w:sz w:val="24"/>
          <w:szCs w:val="24"/>
        </w:rPr>
        <w:t>Notifications of the Czech Republic to the WTO/TBT 2019</w:t>
      </w:r>
    </w:p>
    <w:p w14:paraId="0593CCF9" w14:textId="15D46DED" w:rsidR="00A908AC" w:rsidRPr="00F4229C" w:rsidRDefault="00A908AC" w:rsidP="00F4229C">
      <w:pPr>
        <w:pStyle w:val="Bezmezer"/>
        <w:ind w:left="0"/>
        <w:rPr>
          <w:b/>
          <w:sz w:val="24"/>
          <w:szCs w:val="24"/>
        </w:rPr>
      </w:pPr>
      <w:r w:rsidRPr="00BB36E6">
        <w:rPr>
          <w:b/>
          <w:sz w:val="24"/>
          <w:szCs w:val="24"/>
        </w:rPr>
        <w:t>Notifikace ČR do WTO/TBT rok 2019</w:t>
      </w:r>
    </w:p>
    <w:p w14:paraId="122B2E2C" w14:textId="77777777" w:rsidR="00A908AC" w:rsidRDefault="00A908AC" w:rsidP="00827D67"/>
    <w:tbl>
      <w:tblPr>
        <w:tblStyle w:val="TableGrid"/>
        <w:tblW w:w="13447" w:type="dxa"/>
        <w:tblInd w:w="0" w:type="dxa"/>
        <w:tblLook w:val="04A0" w:firstRow="1" w:lastRow="0" w:firstColumn="1" w:lastColumn="0" w:noHBand="0" w:noVBand="1"/>
      </w:tblPr>
      <w:tblGrid>
        <w:gridCol w:w="2797"/>
        <w:gridCol w:w="10650"/>
      </w:tblGrid>
      <w:tr w:rsidR="00A908AC" w14:paraId="7A13B17D" w14:textId="77777777" w:rsidTr="00ED4E0E">
        <w:trPr>
          <w:trHeight w:val="1838"/>
        </w:trPr>
        <w:tc>
          <w:tcPr>
            <w:tcW w:w="2797" w:type="dxa"/>
            <w:tcBorders>
              <w:top w:val="nil"/>
              <w:left w:val="nil"/>
              <w:bottom w:val="nil"/>
              <w:right w:val="single" w:sz="4" w:space="0" w:color="auto"/>
            </w:tcBorders>
          </w:tcPr>
          <w:p w14:paraId="1D970CED" w14:textId="77777777" w:rsidR="00A908AC" w:rsidRDefault="00A908AC" w:rsidP="00827D67">
            <w:pPr>
              <w:spacing w:after="0"/>
              <w:ind w:left="0" w:firstLine="0"/>
              <w:jc w:val="both"/>
            </w:pPr>
            <w:r>
              <w:rPr>
                <w:b/>
              </w:rPr>
              <w:t>G/TBT/N/CZE/248</w:t>
            </w:r>
          </w:p>
        </w:tc>
        <w:tc>
          <w:tcPr>
            <w:tcW w:w="10650" w:type="dxa"/>
            <w:tcBorders>
              <w:top w:val="single" w:sz="4" w:space="0" w:color="auto"/>
              <w:left w:val="single" w:sz="4" w:space="0" w:color="auto"/>
              <w:bottom w:val="single" w:sz="4" w:space="0" w:color="auto"/>
              <w:right w:val="single" w:sz="4" w:space="0" w:color="auto"/>
            </w:tcBorders>
            <w:vAlign w:val="center"/>
          </w:tcPr>
          <w:p w14:paraId="46D7A9C1" w14:textId="77777777" w:rsidR="00A908AC" w:rsidRDefault="00536A79" w:rsidP="00C87EF6">
            <w:pPr>
              <w:spacing w:after="0"/>
              <w:ind w:left="186" w:firstLine="0"/>
            </w:pPr>
            <w:hyperlink r:id="rId52" w:history="1">
              <w:r w:rsidRPr="00121E85">
                <w:rPr>
                  <w:rStyle w:val="Hypertextovodkaz"/>
                </w:rPr>
                <w:t>Draft</w:t>
              </w:r>
            </w:hyperlink>
            <w:r>
              <w:rPr>
                <w:rStyle w:val="Hypertextovodkaz"/>
                <w:u w:val="none"/>
              </w:rPr>
              <w:t xml:space="preserve"> </w:t>
            </w:r>
            <w:r w:rsidR="00A908AC">
              <w:t>General Measure number: 0111-OOP-C094-18, laying down metrological and technical requirements for specified measuring instruments, including testing methods for type approval and verification of specified measuring instruments: 'multi-orifice diaphragm gas flow sensors'</w:t>
            </w:r>
          </w:p>
          <w:p w14:paraId="5A9819CB" w14:textId="77777777" w:rsidR="00EC62CA" w:rsidRDefault="00EC62CA" w:rsidP="00C02085">
            <w:pPr>
              <w:spacing w:after="0"/>
              <w:ind w:left="186" w:firstLine="0"/>
            </w:pPr>
          </w:p>
          <w:p w14:paraId="0CE3978D" w14:textId="77777777" w:rsidR="00A908AC" w:rsidRDefault="00536A79" w:rsidP="00C02085">
            <w:pPr>
              <w:spacing w:after="0"/>
              <w:ind w:left="186" w:firstLine="0"/>
            </w:pPr>
            <w:hyperlink r:id="rId53" w:history="1">
              <w:r w:rsidRPr="001B271E">
                <w:rPr>
                  <w:rStyle w:val="Hypertextovodkaz"/>
                </w:rPr>
                <w:t>Návrh</w:t>
              </w:r>
            </w:hyperlink>
            <w:r w:rsidR="002673F3">
              <w:rPr>
                <w:rStyle w:val="Hypertextovodkaz"/>
                <w:u w:val="none"/>
              </w:rPr>
              <w:t xml:space="preserve"> </w:t>
            </w:r>
            <w:r w:rsidR="00A908AC">
              <w:t>opatření obecné povahy číslo: 0111-OOP-C094-18, kterým se stanovují metrologické a technické požadavky na stanovená měřidla, včetně metod zkoušení při schvalování typu a při ověřování stanovených měřidel: „snímače průtoku plynu s víceotvorovou clonou“</w:t>
            </w:r>
          </w:p>
          <w:p w14:paraId="182261EE" w14:textId="5632D7C2" w:rsidR="00307406" w:rsidRDefault="00307406" w:rsidP="00C02085">
            <w:pPr>
              <w:spacing w:after="0"/>
              <w:ind w:left="186" w:firstLine="0"/>
            </w:pPr>
            <w:hyperlink r:id="rId54" w:history="1">
              <w:r w:rsidRPr="00307406">
                <w:rPr>
                  <w:rStyle w:val="Hypertextovodkaz"/>
                </w:rPr>
                <w:t>Přijatý plný text</w:t>
              </w:r>
            </w:hyperlink>
          </w:p>
        </w:tc>
      </w:tr>
      <w:tr w:rsidR="00A908AC" w14:paraId="0256EF8C" w14:textId="77777777" w:rsidTr="00F4229C">
        <w:trPr>
          <w:trHeight w:val="567"/>
        </w:trPr>
        <w:tc>
          <w:tcPr>
            <w:tcW w:w="2797" w:type="dxa"/>
            <w:tcBorders>
              <w:top w:val="nil"/>
              <w:left w:val="nil"/>
              <w:bottom w:val="nil"/>
              <w:right w:val="single" w:sz="4" w:space="0" w:color="auto"/>
            </w:tcBorders>
          </w:tcPr>
          <w:p w14:paraId="608CF3EE" w14:textId="77777777" w:rsidR="00A908AC" w:rsidRDefault="00A908AC" w:rsidP="00827D67">
            <w:pPr>
              <w:spacing w:after="0"/>
              <w:ind w:left="0" w:firstLine="0"/>
              <w:jc w:val="both"/>
            </w:pPr>
            <w:r>
              <w:rPr>
                <w:b/>
              </w:rPr>
              <w:t>G/TBT/N/CZE/247</w:t>
            </w:r>
          </w:p>
        </w:tc>
        <w:tc>
          <w:tcPr>
            <w:tcW w:w="10650" w:type="dxa"/>
            <w:tcBorders>
              <w:top w:val="single" w:sz="4" w:space="0" w:color="auto"/>
              <w:left w:val="single" w:sz="4" w:space="0" w:color="auto"/>
              <w:bottom w:val="single" w:sz="4" w:space="0" w:color="auto"/>
              <w:right w:val="single" w:sz="4" w:space="0" w:color="auto"/>
            </w:tcBorders>
            <w:vAlign w:val="center"/>
          </w:tcPr>
          <w:p w14:paraId="1A76E47A" w14:textId="77777777" w:rsidR="00A908AC" w:rsidRDefault="00A908AC" w:rsidP="00671594">
            <w:pPr>
              <w:spacing w:after="0"/>
              <w:ind w:left="186" w:firstLine="0"/>
            </w:pPr>
            <w:hyperlink r:id="rId55" w:history="1">
              <w:r w:rsidRPr="00671594">
                <w:rPr>
                  <w:rStyle w:val="Hypertextovodkaz"/>
                </w:rPr>
                <w:t>Draft</w:t>
              </w:r>
            </w:hyperlink>
            <w:r>
              <w:t xml:space="preserve"> General Measure number: 0111-OOP-C095-18, laying down metrological and technical requirements for legally controlled measuring instruments, including testing methods for type approval and verification of legally </w:t>
            </w:r>
          </w:p>
          <w:p w14:paraId="5E27EF31" w14:textId="77777777" w:rsidR="00A908AC" w:rsidRDefault="00A908AC" w:rsidP="00671594">
            <w:pPr>
              <w:spacing w:after="0"/>
              <w:ind w:left="186" w:firstLine="0"/>
            </w:pPr>
            <w:r>
              <w:t>controlled measuring instruments: 'transfer media flow sensors with a multi-hole orifice plate'</w:t>
            </w:r>
          </w:p>
          <w:p w14:paraId="3D100098" w14:textId="77777777" w:rsidR="00EC62CA" w:rsidRDefault="00EC62CA" w:rsidP="00671594">
            <w:pPr>
              <w:spacing w:after="0"/>
              <w:ind w:left="186" w:right="511" w:firstLine="0"/>
            </w:pPr>
          </w:p>
          <w:p w14:paraId="52D63687" w14:textId="77777777" w:rsidR="00A908AC" w:rsidRDefault="00536A79" w:rsidP="00671594">
            <w:pPr>
              <w:spacing w:after="0"/>
              <w:ind w:left="186" w:right="511" w:firstLine="0"/>
            </w:pPr>
            <w:hyperlink r:id="rId56" w:history="1">
              <w:r w:rsidRPr="00B006CA">
                <w:rPr>
                  <w:rStyle w:val="Hypertextovodkaz"/>
                </w:rPr>
                <w:t>Návrh</w:t>
              </w:r>
            </w:hyperlink>
            <w:r>
              <w:rPr>
                <w:rStyle w:val="Hypertextovodkaz"/>
                <w:u w:val="none"/>
              </w:rPr>
              <w:t xml:space="preserve"> </w:t>
            </w:r>
            <w:r w:rsidR="00A908AC">
              <w:t xml:space="preserve">opatření obecné povahy číslo: 0111-OOP-C095-18, kterým se stanovují metrologické a technické požadavky na stanovená měřidla, včetně metod zkoušení při schvalování typu a při ověřování stanovených měřidel: „snímače průtoku nosného média s víceotvorovou clonou“ </w:t>
            </w:r>
          </w:p>
          <w:p w14:paraId="29F3A03C" w14:textId="06E064EE" w:rsidR="00307406" w:rsidRDefault="00307406" w:rsidP="00671594">
            <w:pPr>
              <w:spacing w:after="0"/>
              <w:ind w:left="186" w:right="511" w:firstLine="0"/>
            </w:pPr>
            <w:hyperlink r:id="rId57" w:history="1">
              <w:r w:rsidRPr="00307406">
                <w:rPr>
                  <w:rStyle w:val="Hypertextovodkaz"/>
                </w:rPr>
                <w:t>Přijatý plný text</w:t>
              </w:r>
            </w:hyperlink>
          </w:p>
        </w:tc>
      </w:tr>
      <w:tr w:rsidR="00A908AC" w14:paraId="4CD1AD72" w14:textId="77777777" w:rsidTr="00ED4E0E">
        <w:trPr>
          <w:trHeight w:val="2008"/>
        </w:trPr>
        <w:tc>
          <w:tcPr>
            <w:tcW w:w="2797" w:type="dxa"/>
            <w:tcBorders>
              <w:top w:val="nil"/>
              <w:left w:val="nil"/>
              <w:bottom w:val="nil"/>
              <w:right w:val="single" w:sz="4" w:space="0" w:color="auto"/>
            </w:tcBorders>
          </w:tcPr>
          <w:p w14:paraId="5C3087DA" w14:textId="77777777" w:rsidR="00A908AC" w:rsidRDefault="00A908AC" w:rsidP="00827D67">
            <w:pPr>
              <w:spacing w:after="0"/>
              <w:ind w:left="0" w:firstLine="0"/>
              <w:jc w:val="both"/>
            </w:pPr>
            <w:r>
              <w:rPr>
                <w:b/>
              </w:rPr>
              <w:t>G/TBT/N/CZE/246</w:t>
            </w:r>
          </w:p>
        </w:tc>
        <w:tc>
          <w:tcPr>
            <w:tcW w:w="10650" w:type="dxa"/>
            <w:tcBorders>
              <w:top w:val="single" w:sz="4" w:space="0" w:color="auto"/>
              <w:left w:val="single" w:sz="4" w:space="0" w:color="auto"/>
              <w:bottom w:val="single" w:sz="4" w:space="0" w:color="auto"/>
              <w:right w:val="single" w:sz="4" w:space="0" w:color="auto"/>
            </w:tcBorders>
            <w:vAlign w:val="center"/>
          </w:tcPr>
          <w:p w14:paraId="4CD8A6AA" w14:textId="77777777" w:rsidR="00A908AC" w:rsidRDefault="00536A79" w:rsidP="00EC62CA">
            <w:pPr>
              <w:spacing w:after="0"/>
              <w:ind w:left="186" w:firstLine="0"/>
            </w:pPr>
            <w:hyperlink r:id="rId58" w:history="1">
              <w:r w:rsidRPr="009A716E">
                <w:rPr>
                  <w:rStyle w:val="Hypertextovodkaz"/>
                </w:rPr>
                <w:t>Draft</w:t>
              </w:r>
            </w:hyperlink>
            <w:r>
              <w:rPr>
                <w:rStyle w:val="Hypertextovodkaz"/>
                <w:u w:val="none"/>
              </w:rPr>
              <w:t xml:space="preserve"> </w:t>
            </w:r>
            <w:r>
              <w:t>General M</w:t>
            </w:r>
            <w:r w:rsidR="00A908AC">
              <w:t>easure number: 0111-OOP-C083-18, laying down metrological and technical requirements for legally controlled measuring instruments, including testing methods for type approval and verification of legally controlled measuring instruments: ‘gas flow computers’</w:t>
            </w:r>
          </w:p>
          <w:p w14:paraId="2E7EAAE4" w14:textId="77777777" w:rsidR="00A908AC" w:rsidRDefault="00A908AC" w:rsidP="00EC62CA">
            <w:pPr>
              <w:spacing w:after="0"/>
              <w:ind w:left="186" w:firstLine="0"/>
            </w:pPr>
          </w:p>
          <w:p w14:paraId="4A14F3A7" w14:textId="77777777" w:rsidR="00A908AC" w:rsidRDefault="00536A79" w:rsidP="00EC62CA">
            <w:pPr>
              <w:spacing w:after="0"/>
              <w:ind w:left="186" w:firstLine="0"/>
            </w:pPr>
            <w:hyperlink r:id="rId59" w:history="1">
              <w:r w:rsidRPr="009A716E">
                <w:rPr>
                  <w:rStyle w:val="Hypertextovodkaz"/>
                </w:rPr>
                <w:t>Návrh</w:t>
              </w:r>
            </w:hyperlink>
            <w:r>
              <w:rPr>
                <w:rStyle w:val="Hypertextovodkaz"/>
                <w:u w:val="none"/>
              </w:rPr>
              <w:t xml:space="preserve"> </w:t>
            </w:r>
            <w:r w:rsidR="00A908AC">
              <w:t>opatření obecné povahy číslo: 0111-OOP-C083-18, kterým se stanovují metrologické a technické požadavky na stanovená měřidla, metod zkoušení při schvalování typu a při ověřování stanovených měřidel: „vyhodnocovací jednotky pro plyn</w:t>
            </w:r>
          </w:p>
          <w:p w14:paraId="4C6EAC38" w14:textId="1EDA6F88" w:rsidR="00307406" w:rsidRDefault="00307406" w:rsidP="00EC62CA">
            <w:pPr>
              <w:spacing w:after="0"/>
              <w:ind w:left="186" w:firstLine="0"/>
            </w:pPr>
            <w:hyperlink r:id="rId60" w:history="1">
              <w:r w:rsidRPr="00307406">
                <w:rPr>
                  <w:rStyle w:val="Hypertextovodkaz"/>
                </w:rPr>
                <w:t>Přijatý plný text</w:t>
              </w:r>
            </w:hyperlink>
          </w:p>
        </w:tc>
      </w:tr>
      <w:tr w:rsidR="00A908AC" w14:paraId="0637CC95" w14:textId="77777777" w:rsidTr="00ED4E0E">
        <w:trPr>
          <w:trHeight w:val="2000"/>
        </w:trPr>
        <w:tc>
          <w:tcPr>
            <w:tcW w:w="2797" w:type="dxa"/>
            <w:tcBorders>
              <w:top w:val="nil"/>
              <w:left w:val="nil"/>
              <w:bottom w:val="nil"/>
              <w:right w:val="single" w:sz="4" w:space="0" w:color="auto"/>
            </w:tcBorders>
          </w:tcPr>
          <w:p w14:paraId="22F7C4BC" w14:textId="77777777" w:rsidR="00A908AC" w:rsidRDefault="00A908AC" w:rsidP="00827D67">
            <w:pPr>
              <w:spacing w:after="0"/>
              <w:ind w:left="0" w:firstLine="0"/>
              <w:jc w:val="both"/>
            </w:pPr>
            <w:r>
              <w:rPr>
                <w:b/>
              </w:rPr>
              <w:lastRenderedPageBreak/>
              <w:t>G/TBT/N/CZE/245</w:t>
            </w:r>
          </w:p>
        </w:tc>
        <w:tc>
          <w:tcPr>
            <w:tcW w:w="10650" w:type="dxa"/>
            <w:tcBorders>
              <w:top w:val="single" w:sz="4" w:space="0" w:color="auto"/>
              <w:left w:val="single" w:sz="4" w:space="0" w:color="auto"/>
              <w:bottom w:val="single" w:sz="4" w:space="0" w:color="auto"/>
              <w:right w:val="single" w:sz="4" w:space="0" w:color="auto"/>
            </w:tcBorders>
            <w:vAlign w:val="center"/>
          </w:tcPr>
          <w:p w14:paraId="16431D5E" w14:textId="77777777" w:rsidR="00A908AC" w:rsidRDefault="00536A79" w:rsidP="00626E29">
            <w:pPr>
              <w:spacing w:after="0"/>
              <w:ind w:left="186" w:firstLine="0"/>
            </w:pPr>
            <w:hyperlink r:id="rId61" w:history="1">
              <w:r w:rsidRPr="00FE5B9E">
                <w:rPr>
                  <w:rStyle w:val="Hypertextovodkaz"/>
                </w:rPr>
                <w:t>Draft</w:t>
              </w:r>
            </w:hyperlink>
            <w:r>
              <w:rPr>
                <w:rStyle w:val="Hypertextovodkaz"/>
                <w:u w:val="none"/>
              </w:rPr>
              <w:t xml:space="preserve"> </w:t>
            </w:r>
            <w:r w:rsidR="00A908AC">
              <w:t>General Measure number: 0111-OOP-C091-18, laying down metrological and technical requirements for legally controlled measuring instruments, including the testing methods for type approval and verification of legally controlled measuring instruments: ‘Venturi tube gas flow sensors’</w:t>
            </w:r>
          </w:p>
          <w:p w14:paraId="27CA540D" w14:textId="77777777" w:rsidR="00A908AC" w:rsidRDefault="00A908AC" w:rsidP="00626E29">
            <w:pPr>
              <w:spacing w:after="0"/>
              <w:ind w:left="186" w:firstLine="0"/>
            </w:pPr>
          </w:p>
          <w:p w14:paraId="18073358" w14:textId="77777777" w:rsidR="00A908AC" w:rsidRDefault="00536A79" w:rsidP="00626E29">
            <w:pPr>
              <w:spacing w:after="0"/>
              <w:ind w:left="186" w:firstLine="0"/>
            </w:pPr>
            <w:hyperlink r:id="rId62" w:history="1">
              <w:r w:rsidRPr="00FE5B9E">
                <w:rPr>
                  <w:rStyle w:val="Hypertextovodkaz"/>
                </w:rPr>
                <w:t>Návrh</w:t>
              </w:r>
            </w:hyperlink>
            <w:r>
              <w:rPr>
                <w:rStyle w:val="Hypertextovodkaz"/>
                <w:u w:val="none"/>
              </w:rPr>
              <w:t xml:space="preserve"> </w:t>
            </w:r>
            <w:r w:rsidR="00A908AC">
              <w:t>opatření obecné povahy číslo: 0111-OOP-C091-18, kterým se stanovují metrologické a technické požadavky na stanovená měřidla, včetně metod zkoušení při schvalování typu a při ověřování stanovených měřidel: „snímače průtoku plynu s Venturiho trubicí“</w:t>
            </w:r>
          </w:p>
          <w:p w14:paraId="6749686B" w14:textId="77777777" w:rsidR="00626E29" w:rsidRDefault="00626E29" w:rsidP="00626E29">
            <w:pPr>
              <w:spacing w:after="0"/>
              <w:ind w:left="186" w:firstLine="0"/>
            </w:pPr>
            <w:hyperlink r:id="rId63" w:history="1">
              <w:r w:rsidRPr="00626E29">
                <w:rPr>
                  <w:rStyle w:val="Hypertextovodkaz"/>
                </w:rPr>
                <w:t>Přijatý plný text</w:t>
              </w:r>
            </w:hyperlink>
          </w:p>
        </w:tc>
      </w:tr>
      <w:tr w:rsidR="00A908AC" w14:paraId="0B27E557" w14:textId="77777777" w:rsidTr="00ED4E0E">
        <w:trPr>
          <w:trHeight w:val="1956"/>
        </w:trPr>
        <w:tc>
          <w:tcPr>
            <w:tcW w:w="2797" w:type="dxa"/>
            <w:tcBorders>
              <w:top w:val="nil"/>
              <w:left w:val="nil"/>
              <w:bottom w:val="nil"/>
              <w:right w:val="single" w:sz="4" w:space="0" w:color="auto"/>
            </w:tcBorders>
          </w:tcPr>
          <w:p w14:paraId="25B01F56" w14:textId="77777777" w:rsidR="00A908AC" w:rsidRDefault="00A908AC" w:rsidP="00827D67">
            <w:pPr>
              <w:spacing w:after="0"/>
              <w:ind w:left="0" w:firstLine="0"/>
              <w:jc w:val="both"/>
            </w:pPr>
            <w:r>
              <w:rPr>
                <w:b/>
              </w:rPr>
              <w:t>G/TBT/N/CZE/244</w:t>
            </w:r>
          </w:p>
        </w:tc>
        <w:tc>
          <w:tcPr>
            <w:tcW w:w="10650" w:type="dxa"/>
            <w:tcBorders>
              <w:top w:val="single" w:sz="4" w:space="0" w:color="auto"/>
              <w:left w:val="single" w:sz="4" w:space="0" w:color="auto"/>
              <w:bottom w:val="single" w:sz="4" w:space="0" w:color="auto"/>
              <w:right w:val="single" w:sz="4" w:space="0" w:color="auto"/>
            </w:tcBorders>
            <w:vAlign w:val="center"/>
          </w:tcPr>
          <w:p w14:paraId="70AEEA59" w14:textId="77777777" w:rsidR="004E6523" w:rsidRDefault="00A908AC" w:rsidP="004E6523">
            <w:pPr>
              <w:ind w:left="176"/>
            </w:pPr>
            <w:hyperlink r:id="rId64" w:history="1">
              <w:r w:rsidRPr="00536A79">
                <w:rPr>
                  <w:rStyle w:val="Hypertextovodkaz"/>
                </w:rPr>
                <w:t>Draft</w:t>
              </w:r>
            </w:hyperlink>
            <w:r>
              <w:t xml:space="preserve"> General Measure number: 0111-OOP-C090-18, laying down metrological and technical requirements for legally controlled measuring instruments, including the testing methods for type approval and verification of legally controlled measuring instruments: ‘nozzle gas flow sensors’</w:t>
            </w:r>
            <w:r w:rsidR="004E6523">
              <w:t xml:space="preserve"> </w:t>
            </w:r>
          </w:p>
          <w:p w14:paraId="01615CCF" w14:textId="77777777" w:rsidR="004E6523" w:rsidRDefault="004E6523" w:rsidP="004E6523">
            <w:pPr>
              <w:ind w:left="176"/>
            </w:pPr>
          </w:p>
          <w:p w14:paraId="0F322A13" w14:textId="77777777" w:rsidR="00A908AC" w:rsidRDefault="004E6523" w:rsidP="004E6523">
            <w:pPr>
              <w:ind w:left="176"/>
            </w:pPr>
            <w:hyperlink r:id="rId65" w:history="1">
              <w:r w:rsidRPr="00536A79">
                <w:rPr>
                  <w:rStyle w:val="Hypertextovodkaz"/>
                </w:rPr>
                <w:t>Návrh</w:t>
              </w:r>
            </w:hyperlink>
            <w:r w:rsidRPr="004E6523">
              <w:t xml:space="preserve"> opatření obecné povahy číslo: 0111-OOP-C090-18, kterým se stanovují metrologické a technické požadavky na stanovená měřidla, včetně metod zkoušení při schvalování typu a při ověřování stanovených měřidel: „snímače průtoku plynu s dýzou“</w:t>
            </w:r>
          </w:p>
          <w:p w14:paraId="1284C936" w14:textId="77777777" w:rsidR="00536A79" w:rsidRDefault="00536A79" w:rsidP="004E6523">
            <w:pPr>
              <w:ind w:left="176"/>
            </w:pPr>
            <w:hyperlink r:id="rId66" w:history="1">
              <w:r w:rsidRPr="00536A79">
                <w:rPr>
                  <w:rStyle w:val="Hypertextovodkaz"/>
                </w:rPr>
                <w:t>Přijatý plný text</w:t>
              </w:r>
            </w:hyperlink>
          </w:p>
        </w:tc>
      </w:tr>
      <w:tr w:rsidR="00A908AC" w14:paraId="097F1616" w14:textId="77777777" w:rsidTr="00ED4E0E">
        <w:trPr>
          <w:trHeight w:val="1685"/>
        </w:trPr>
        <w:tc>
          <w:tcPr>
            <w:tcW w:w="2797" w:type="dxa"/>
            <w:tcBorders>
              <w:top w:val="nil"/>
              <w:left w:val="nil"/>
              <w:bottom w:val="nil"/>
              <w:right w:val="single" w:sz="4" w:space="0" w:color="auto"/>
            </w:tcBorders>
          </w:tcPr>
          <w:p w14:paraId="1495E5BB" w14:textId="77777777" w:rsidR="004E6523" w:rsidRDefault="00A908AC" w:rsidP="00827D67">
            <w:pPr>
              <w:spacing w:after="160"/>
              <w:ind w:left="0" w:firstLine="0"/>
              <w:jc w:val="both"/>
              <w:rPr>
                <w:b/>
              </w:rPr>
            </w:pPr>
            <w:r w:rsidRPr="00BB36E6">
              <w:rPr>
                <w:b/>
              </w:rPr>
              <w:t xml:space="preserve">G/TBT/N/CZE/243 </w:t>
            </w:r>
          </w:p>
          <w:p w14:paraId="559AEBB8" w14:textId="77777777" w:rsidR="004E6523" w:rsidRPr="004E6523" w:rsidRDefault="004E6523" w:rsidP="004E6523"/>
          <w:p w14:paraId="3351DD8E" w14:textId="77777777" w:rsidR="004E6523" w:rsidRPr="004E6523" w:rsidRDefault="004E6523" w:rsidP="004E6523"/>
          <w:p w14:paraId="66AD5B5D" w14:textId="77777777" w:rsidR="004E6523" w:rsidRPr="004E6523" w:rsidRDefault="004E6523" w:rsidP="004E6523"/>
          <w:p w14:paraId="2396E344" w14:textId="77777777" w:rsidR="004E6523" w:rsidRDefault="004E6523" w:rsidP="004E6523"/>
          <w:p w14:paraId="6E99716E" w14:textId="77777777" w:rsidR="00A908AC" w:rsidRPr="004E6523" w:rsidRDefault="00A908AC" w:rsidP="004E6523"/>
        </w:tc>
        <w:tc>
          <w:tcPr>
            <w:tcW w:w="10650" w:type="dxa"/>
            <w:tcBorders>
              <w:top w:val="single" w:sz="4" w:space="0" w:color="auto"/>
              <w:left w:val="single" w:sz="4" w:space="0" w:color="auto"/>
              <w:bottom w:val="single" w:sz="4" w:space="0" w:color="auto"/>
              <w:right w:val="single" w:sz="4" w:space="0" w:color="auto"/>
            </w:tcBorders>
            <w:vAlign w:val="center"/>
          </w:tcPr>
          <w:p w14:paraId="0FA17EFA" w14:textId="77777777" w:rsidR="00A908AC" w:rsidRDefault="00A908AC" w:rsidP="004E6523">
            <w:pPr>
              <w:pStyle w:val="Bezmezer"/>
              <w:ind w:left="186"/>
            </w:pPr>
            <w:hyperlink r:id="rId67" w:history="1">
              <w:r w:rsidRPr="00820A3B">
                <w:rPr>
                  <w:rStyle w:val="Hypertextovodkaz"/>
                </w:rPr>
                <w:t>Draft</w:t>
              </w:r>
            </w:hyperlink>
            <w:r>
              <w:t xml:space="preserve"> General Measure number: 0111-OOP-C093-18, laying down metrological and technical requirements for legally controlled measuring instruments, including the testing methods for type approval and verification of legally controlled measuring instruments: ‘Venturi tube sensors for transmission medium flow</w:t>
            </w:r>
          </w:p>
          <w:p w14:paraId="4190F398" w14:textId="77777777" w:rsidR="00A908AC" w:rsidRDefault="00A908AC" w:rsidP="004E6523">
            <w:pPr>
              <w:pStyle w:val="Bezmezer"/>
              <w:ind w:left="186"/>
            </w:pPr>
          </w:p>
          <w:p w14:paraId="70DDDF97" w14:textId="77777777" w:rsidR="004E6523" w:rsidRDefault="00A908AC" w:rsidP="00ED4E0E">
            <w:pPr>
              <w:pStyle w:val="Bezmezer"/>
              <w:ind w:left="186"/>
            </w:pPr>
            <w:hyperlink r:id="rId68" w:history="1">
              <w:r w:rsidRPr="00820A3B">
                <w:rPr>
                  <w:rStyle w:val="Hypertextovodkaz"/>
                </w:rPr>
                <w:t>Návrh</w:t>
              </w:r>
            </w:hyperlink>
            <w:r>
              <w:t xml:space="preserve"> opatření obecné povahy číslo: 0111-OOP-C093-18, kterým se stanovují metrologické a technické požadavky na stanovená měřidla, včetně metod zkoušení při schvalování typu a při ověřování stanovených měřidel: „snímače průtoku nosného média s Venturiho trubicí“</w:t>
            </w:r>
          </w:p>
          <w:p w14:paraId="0AD787BD" w14:textId="77777777" w:rsidR="00820A3B" w:rsidRDefault="00820A3B" w:rsidP="00ED4E0E">
            <w:pPr>
              <w:pStyle w:val="Bezmezer"/>
              <w:ind w:left="186"/>
            </w:pPr>
            <w:hyperlink r:id="rId69" w:history="1">
              <w:r w:rsidRPr="00820A3B">
                <w:rPr>
                  <w:rStyle w:val="Hypertextovodkaz"/>
                </w:rPr>
                <w:t>Přijatý plný text</w:t>
              </w:r>
            </w:hyperlink>
          </w:p>
        </w:tc>
      </w:tr>
      <w:tr w:rsidR="00ED4E0E" w14:paraId="5144EAC7" w14:textId="77777777" w:rsidTr="00ED4E0E">
        <w:trPr>
          <w:trHeight w:val="1685"/>
        </w:trPr>
        <w:tc>
          <w:tcPr>
            <w:tcW w:w="2797" w:type="dxa"/>
            <w:tcBorders>
              <w:right w:val="single" w:sz="4" w:space="0" w:color="auto"/>
            </w:tcBorders>
          </w:tcPr>
          <w:p w14:paraId="6B7EF4D9" w14:textId="77777777" w:rsidR="00ED4E0E" w:rsidRDefault="00ED4E0E">
            <w:pPr>
              <w:spacing w:after="160"/>
              <w:ind w:left="0" w:firstLine="0"/>
              <w:jc w:val="both"/>
              <w:rPr>
                <w:b/>
              </w:rPr>
            </w:pPr>
            <w:r>
              <w:rPr>
                <w:b/>
              </w:rPr>
              <w:t>G/TBT/N/CZE/242</w:t>
            </w:r>
            <w:r w:rsidRPr="00BB36E6">
              <w:rPr>
                <w:b/>
              </w:rPr>
              <w:t xml:space="preserve"> </w:t>
            </w:r>
          </w:p>
          <w:p w14:paraId="00842524" w14:textId="77777777" w:rsidR="00ED4E0E" w:rsidRPr="004E6523" w:rsidRDefault="00ED4E0E"/>
          <w:p w14:paraId="689196BD" w14:textId="77777777" w:rsidR="00ED4E0E" w:rsidRPr="004E6523" w:rsidRDefault="00ED4E0E"/>
          <w:p w14:paraId="3450C780" w14:textId="77777777" w:rsidR="00ED4E0E" w:rsidRPr="004E6523" w:rsidRDefault="00ED4E0E"/>
          <w:p w14:paraId="1A023B97" w14:textId="77777777" w:rsidR="00ED4E0E" w:rsidRDefault="00ED4E0E"/>
          <w:p w14:paraId="62B4CB46" w14:textId="77777777" w:rsidR="00ED4E0E" w:rsidRPr="004E6523" w:rsidRDefault="00ED4E0E"/>
        </w:tc>
        <w:tc>
          <w:tcPr>
            <w:tcW w:w="10650" w:type="dxa"/>
            <w:tcBorders>
              <w:top w:val="single" w:sz="4" w:space="0" w:color="auto"/>
              <w:left w:val="single" w:sz="4" w:space="0" w:color="auto"/>
              <w:bottom w:val="single" w:sz="4" w:space="0" w:color="auto"/>
              <w:right w:val="single" w:sz="4" w:space="0" w:color="auto"/>
            </w:tcBorders>
            <w:vAlign w:val="center"/>
          </w:tcPr>
          <w:p w14:paraId="4CE717D7" w14:textId="77777777" w:rsidR="00ED4E0E" w:rsidRDefault="00ED4E0E" w:rsidP="00ED4E0E">
            <w:pPr>
              <w:pStyle w:val="Bezmezer"/>
              <w:ind w:left="186"/>
            </w:pPr>
            <w:hyperlink r:id="rId70" w:history="1">
              <w:r w:rsidRPr="00FF1B25">
                <w:rPr>
                  <w:rStyle w:val="Hypertextovodkaz"/>
                </w:rPr>
                <w:t>Draft</w:t>
              </w:r>
            </w:hyperlink>
            <w:r>
              <w:t xml:space="preserve"> General Measure number: 0111-OOP-C088-18, laying down metrological and technical requirements for legally controlled measuring instruments, including testing methods for verification of the following legally controlled measuring instruments: ‘current measuring transformers’</w:t>
            </w:r>
          </w:p>
          <w:p w14:paraId="588A8405" w14:textId="77777777" w:rsidR="00ED4E0E" w:rsidRDefault="00ED4E0E" w:rsidP="00ED4E0E">
            <w:pPr>
              <w:pStyle w:val="Bezmezer"/>
              <w:ind w:left="186"/>
            </w:pPr>
          </w:p>
          <w:p w14:paraId="54F7A9C1" w14:textId="77777777" w:rsidR="00ED4E0E" w:rsidRDefault="00ED4E0E" w:rsidP="00ED4E0E">
            <w:pPr>
              <w:pStyle w:val="Bezmezer"/>
              <w:ind w:left="186"/>
            </w:pPr>
            <w:hyperlink r:id="rId71" w:history="1">
              <w:r w:rsidRPr="00FF1B25">
                <w:rPr>
                  <w:rStyle w:val="Hypertextovodkaz"/>
                </w:rPr>
                <w:t>Návrh</w:t>
              </w:r>
            </w:hyperlink>
            <w:r>
              <w:t xml:space="preserve"> opatření obecné povahy číslo: 0111-OOP-C088-18, kterým se stanovují metrologické a technické požadavky na stanovená měřidla, včetně metod zkoušení pro ověřování stanovených měřidel: „měřicí transformátory proudu“</w:t>
            </w:r>
          </w:p>
          <w:p w14:paraId="3C382735" w14:textId="77777777" w:rsidR="00FF1B25" w:rsidRDefault="00FF1B25" w:rsidP="00ED4E0E">
            <w:pPr>
              <w:pStyle w:val="Bezmezer"/>
              <w:ind w:left="186"/>
            </w:pPr>
            <w:hyperlink r:id="rId72" w:history="1">
              <w:r w:rsidRPr="00FF1B25">
                <w:rPr>
                  <w:rStyle w:val="Hypertextovodkaz"/>
                </w:rPr>
                <w:t>Přijatý plný text</w:t>
              </w:r>
            </w:hyperlink>
          </w:p>
        </w:tc>
      </w:tr>
      <w:tr w:rsidR="00ED4E0E" w14:paraId="7353F5E9" w14:textId="77777777" w:rsidTr="00371374">
        <w:trPr>
          <w:trHeight w:val="1685"/>
        </w:trPr>
        <w:tc>
          <w:tcPr>
            <w:tcW w:w="2797" w:type="dxa"/>
            <w:tcBorders>
              <w:right w:val="single" w:sz="4" w:space="0" w:color="auto"/>
            </w:tcBorders>
          </w:tcPr>
          <w:p w14:paraId="5BEFBBEB" w14:textId="77777777" w:rsidR="00ED4E0E" w:rsidRDefault="00ED4E0E">
            <w:pPr>
              <w:spacing w:after="160"/>
              <w:ind w:left="0" w:firstLine="0"/>
              <w:jc w:val="both"/>
              <w:rPr>
                <w:b/>
              </w:rPr>
            </w:pPr>
            <w:r>
              <w:rPr>
                <w:b/>
              </w:rPr>
              <w:lastRenderedPageBreak/>
              <w:t>G/TBT/N/CZE/241</w:t>
            </w:r>
            <w:r w:rsidRPr="00BB36E6">
              <w:rPr>
                <w:b/>
              </w:rPr>
              <w:t xml:space="preserve"> </w:t>
            </w:r>
          </w:p>
          <w:p w14:paraId="1709083B" w14:textId="77777777" w:rsidR="00ED4E0E" w:rsidRPr="004E6523" w:rsidRDefault="00ED4E0E"/>
          <w:p w14:paraId="508D7B73" w14:textId="77777777" w:rsidR="00ED4E0E" w:rsidRPr="004E6523" w:rsidRDefault="00ED4E0E"/>
          <w:p w14:paraId="5EC5D792" w14:textId="77777777" w:rsidR="00ED4E0E" w:rsidRPr="004E6523" w:rsidRDefault="00ED4E0E"/>
          <w:p w14:paraId="66EBF259" w14:textId="77777777" w:rsidR="00ED4E0E" w:rsidRDefault="00ED4E0E"/>
          <w:p w14:paraId="04BD3945" w14:textId="77777777" w:rsidR="00ED4E0E" w:rsidRPr="004E6523" w:rsidRDefault="00ED4E0E"/>
        </w:tc>
        <w:tc>
          <w:tcPr>
            <w:tcW w:w="10650" w:type="dxa"/>
            <w:tcBorders>
              <w:top w:val="single" w:sz="4" w:space="0" w:color="auto"/>
              <w:left w:val="single" w:sz="4" w:space="0" w:color="auto"/>
              <w:bottom w:val="single" w:sz="4" w:space="0" w:color="auto"/>
              <w:right w:val="single" w:sz="4" w:space="0" w:color="auto"/>
            </w:tcBorders>
            <w:vAlign w:val="center"/>
          </w:tcPr>
          <w:p w14:paraId="6A4AC5FC" w14:textId="77777777" w:rsidR="00ED4E0E" w:rsidRDefault="00ED4E0E" w:rsidP="00ED4E0E">
            <w:pPr>
              <w:pStyle w:val="Bezmezer"/>
              <w:ind w:left="186"/>
            </w:pPr>
            <w:hyperlink r:id="rId73" w:history="1">
              <w:r w:rsidRPr="006E72C9">
                <w:rPr>
                  <w:rStyle w:val="Hypertextovodkaz"/>
                </w:rPr>
                <w:t>Draft</w:t>
              </w:r>
            </w:hyperlink>
            <w:r>
              <w:t xml:space="preserve"> General Measure number: 0111-OOP-C097-18, laying down the metrological and technical requirements for legally controlled measuring instruments, including testing methods for type approval and verification of the following legally controlled measuring instruments: ‘instruments for measuring the instantaneous values and </w:t>
            </w:r>
            <w:proofErr w:type="gramStart"/>
            <w:r>
              <w:t>short- and</w:t>
            </w:r>
            <w:proofErr w:type="gramEnd"/>
            <w:r>
              <w:t xml:space="preserve"> long-term averages of the 222Rn activity concentration in air and water and the 222Rn equivalent activity concentration’</w:t>
            </w:r>
          </w:p>
          <w:p w14:paraId="519A3E0C" w14:textId="77777777" w:rsidR="00ED4E0E" w:rsidRDefault="00ED4E0E" w:rsidP="00ED4E0E">
            <w:pPr>
              <w:pStyle w:val="Bezmezer"/>
              <w:ind w:left="186"/>
            </w:pPr>
          </w:p>
          <w:p w14:paraId="254B229C" w14:textId="77777777" w:rsidR="00ED4E0E" w:rsidRDefault="00ED4E0E" w:rsidP="00ED4E0E">
            <w:pPr>
              <w:pStyle w:val="Bezmezer"/>
              <w:ind w:left="186"/>
            </w:pPr>
            <w:hyperlink r:id="rId74" w:history="1">
              <w:r w:rsidRPr="006E72C9">
                <w:rPr>
                  <w:rStyle w:val="Hypertextovodkaz"/>
                </w:rPr>
                <w:t>Návrh</w:t>
              </w:r>
            </w:hyperlink>
            <w:r>
              <w:t xml:space="preserve"> opatření obecné povahy číslo: 0111-OOP-C097-18, kterým se stanovují metrologické a technické požadavky na stanovená měřidla, včetně metod zkoušení pro schvalování typu a ověřování stanovených měřidel: „měřidla objemové aktivity 222Rn ve vzduchu a vodě a ekvivalentní objemové aktivity 222Rn ve vzduchu, a to jak okamžitých hodnot, tak krátkodobých i dlouhodobých průměrů“</w:t>
            </w:r>
          </w:p>
          <w:p w14:paraId="4E7B82C1" w14:textId="77777777" w:rsidR="006E72C9" w:rsidRDefault="006E72C9" w:rsidP="00ED4E0E">
            <w:pPr>
              <w:pStyle w:val="Bezmezer"/>
              <w:ind w:left="186"/>
            </w:pPr>
            <w:hyperlink r:id="rId75" w:history="1">
              <w:r w:rsidRPr="006E72C9">
                <w:rPr>
                  <w:rStyle w:val="Hypertextovodkaz"/>
                </w:rPr>
                <w:t>Přijatý plný text</w:t>
              </w:r>
            </w:hyperlink>
          </w:p>
        </w:tc>
      </w:tr>
      <w:tr w:rsidR="00ED4E0E" w14:paraId="1B0FC5CF" w14:textId="77777777" w:rsidTr="00376E6E">
        <w:trPr>
          <w:trHeight w:val="1685"/>
        </w:trPr>
        <w:tc>
          <w:tcPr>
            <w:tcW w:w="2797" w:type="dxa"/>
            <w:tcBorders>
              <w:right w:val="single" w:sz="4" w:space="0" w:color="auto"/>
            </w:tcBorders>
          </w:tcPr>
          <w:p w14:paraId="770DD6A4" w14:textId="77777777" w:rsidR="00ED4E0E" w:rsidRDefault="00ED4E0E">
            <w:pPr>
              <w:spacing w:after="160"/>
              <w:ind w:left="0" w:firstLine="0"/>
              <w:jc w:val="both"/>
              <w:rPr>
                <w:b/>
              </w:rPr>
            </w:pPr>
            <w:r>
              <w:rPr>
                <w:b/>
              </w:rPr>
              <w:t>G/TBT/N/CZE/240</w:t>
            </w:r>
            <w:r w:rsidRPr="00BB36E6">
              <w:rPr>
                <w:b/>
              </w:rPr>
              <w:t xml:space="preserve"> </w:t>
            </w:r>
          </w:p>
          <w:p w14:paraId="68F03A1A" w14:textId="77777777" w:rsidR="00ED4E0E" w:rsidRPr="004E6523" w:rsidRDefault="00ED4E0E"/>
          <w:p w14:paraId="62F1E045" w14:textId="77777777" w:rsidR="00ED4E0E" w:rsidRPr="004E6523" w:rsidRDefault="00ED4E0E"/>
          <w:p w14:paraId="74359553" w14:textId="77777777" w:rsidR="00ED4E0E" w:rsidRPr="004E6523" w:rsidRDefault="00ED4E0E"/>
          <w:p w14:paraId="46AE7E53" w14:textId="77777777" w:rsidR="00ED4E0E" w:rsidRDefault="00ED4E0E"/>
          <w:p w14:paraId="2F3102A8" w14:textId="77777777" w:rsidR="00ED4E0E" w:rsidRPr="004E6523" w:rsidRDefault="00ED4E0E"/>
        </w:tc>
        <w:tc>
          <w:tcPr>
            <w:tcW w:w="10650" w:type="dxa"/>
            <w:tcBorders>
              <w:top w:val="single" w:sz="4" w:space="0" w:color="auto"/>
              <w:left w:val="single" w:sz="4" w:space="0" w:color="auto"/>
              <w:bottom w:val="single" w:sz="4" w:space="0" w:color="auto"/>
              <w:right w:val="single" w:sz="4" w:space="0" w:color="auto"/>
            </w:tcBorders>
            <w:vAlign w:val="center"/>
          </w:tcPr>
          <w:p w14:paraId="063FABF8" w14:textId="77777777" w:rsidR="00371374" w:rsidRDefault="00371374" w:rsidP="00371374">
            <w:pPr>
              <w:pStyle w:val="Bezmezer"/>
              <w:ind w:left="186"/>
            </w:pPr>
            <w:hyperlink r:id="rId76" w:history="1">
              <w:r w:rsidRPr="00996222">
                <w:rPr>
                  <w:rStyle w:val="Hypertextovodkaz"/>
                </w:rPr>
                <w:t>Draft</w:t>
              </w:r>
            </w:hyperlink>
            <w:r>
              <w:t xml:space="preserve"> General Measure number: 0111-OOP-C092-18, laying down metrological and technical requirements for legally controlled measuring instruments, including the testing methods for type approval and verification of legally controlled measuring instruments: ‘nozzle sensors for transmission medium flow’</w:t>
            </w:r>
          </w:p>
          <w:p w14:paraId="53B500C4" w14:textId="77777777" w:rsidR="00371374" w:rsidRDefault="00371374" w:rsidP="00371374">
            <w:pPr>
              <w:pStyle w:val="Bezmezer"/>
              <w:ind w:left="186"/>
            </w:pPr>
          </w:p>
          <w:p w14:paraId="61EB3778" w14:textId="77777777" w:rsidR="00ED4E0E" w:rsidRDefault="00371374" w:rsidP="00371374">
            <w:pPr>
              <w:pStyle w:val="Bezmezer"/>
              <w:ind w:left="186"/>
            </w:pPr>
            <w:hyperlink r:id="rId77" w:history="1">
              <w:r w:rsidRPr="00996222">
                <w:rPr>
                  <w:rStyle w:val="Hypertextovodkaz"/>
                </w:rPr>
                <w:t>Návrh</w:t>
              </w:r>
            </w:hyperlink>
            <w:r>
              <w:t xml:space="preserve"> opatření obecné povahy číslo: 0111-OOP-C092-18, kterým se stanovují metrologické a technické požadavky na stanovená měřidla, včetně metod zkoušení při schvalování typu a při ověřování stanovených měřidel: „snímače průtoku nosného média s dýzou“</w:t>
            </w:r>
          </w:p>
          <w:p w14:paraId="17BBCF63" w14:textId="77777777" w:rsidR="005B1C59" w:rsidRDefault="005B1C59" w:rsidP="00371374">
            <w:pPr>
              <w:pStyle w:val="Bezmezer"/>
              <w:ind w:left="186"/>
            </w:pPr>
            <w:hyperlink r:id="rId78" w:history="1">
              <w:r w:rsidRPr="005B1C59">
                <w:rPr>
                  <w:rStyle w:val="Hypertextovodkaz"/>
                </w:rPr>
                <w:t>Přijatý plný text</w:t>
              </w:r>
            </w:hyperlink>
          </w:p>
        </w:tc>
      </w:tr>
      <w:tr w:rsidR="00ED4E0E" w14:paraId="7CB85756" w14:textId="77777777" w:rsidTr="00F4229C">
        <w:trPr>
          <w:trHeight w:val="992"/>
        </w:trPr>
        <w:tc>
          <w:tcPr>
            <w:tcW w:w="2797" w:type="dxa"/>
            <w:tcBorders>
              <w:right w:val="single" w:sz="4" w:space="0" w:color="auto"/>
            </w:tcBorders>
          </w:tcPr>
          <w:p w14:paraId="47245C8F" w14:textId="77777777" w:rsidR="00ED4E0E" w:rsidRDefault="00ED4E0E">
            <w:pPr>
              <w:spacing w:after="160"/>
              <w:ind w:left="0" w:firstLine="0"/>
              <w:jc w:val="both"/>
              <w:rPr>
                <w:b/>
              </w:rPr>
            </w:pPr>
            <w:r>
              <w:rPr>
                <w:b/>
              </w:rPr>
              <w:t>G/TBT/N/CZE/239</w:t>
            </w:r>
            <w:r w:rsidRPr="00BB36E6">
              <w:rPr>
                <w:b/>
              </w:rPr>
              <w:t xml:space="preserve"> </w:t>
            </w:r>
          </w:p>
          <w:p w14:paraId="58FFA2EE" w14:textId="77777777" w:rsidR="00ED4E0E" w:rsidRPr="004E6523" w:rsidRDefault="00ED4E0E"/>
          <w:p w14:paraId="621A5B27" w14:textId="77777777" w:rsidR="00ED4E0E" w:rsidRPr="004E6523" w:rsidRDefault="00ED4E0E"/>
          <w:p w14:paraId="2827C714" w14:textId="77777777" w:rsidR="00ED4E0E" w:rsidRPr="004E6523" w:rsidRDefault="00ED4E0E"/>
          <w:p w14:paraId="190D10ED" w14:textId="77777777" w:rsidR="00ED4E0E" w:rsidRDefault="00ED4E0E"/>
          <w:p w14:paraId="254F1297" w14:textId="77777777" w:rsidR="00ED4E0E" w:rsidRPr="004E6523" w:rsidRDefault="00ED4E0E"/>
        </w:tc>
        <w:tc>
          <w:tcPr>
            <w:tcW w:w="10650" w:type="dxa"/>
            <w:tcBorders>
              <w:top w:val="single" w:sz="4" w:space="0" w:color="auto"/>
              <w:left w:val="single" w:sz="4" w:space="0" w:color="auto"/>
              <w:bottom w:val="single" w:sz="4" w:space="0" w:color="auto"/>
              <w:right w:val="single" w:sz="4" w:space="0" w:color="auto"/>
            </w:tcBorders>
            <w:vAlign w:val="center"/>
          </w:tcPr>
          <w:p w14:paraId="6588F110" w14:textId="77777777" w:rsidR="00376E6E" w:rsidRDefault="00376E6E" w:rsidP="00376E6E">
            <w:pPr>
              <w:pStyle w:val="Bezmezer"/>
              <w:ind w:left="186"/>
            </w:pPr>
            <w:hyperlink r:id="rId79" w:history="1">
              <w:r w:rsidRPr="0050309D">
                <w:rPr>
                  <w:rStyle w:val="Hypertextovodkaz"/>
                </w:rPr>
                <w:t>Draft</w:t>
              </w:r>
            </w:hyperlink>
            <w:r>
              <w:t xml:space="preserve"> General Measure number: 0111-OOP-C042-19, laying down metrological and technical requirements for legally controlled measuring instruments for the purposes of examining measuring instruments at the request of a person who may be affected by incorrect measurement: ‘tachographs recording the work activities of drivers of motor vehicles compulsorily equipped with these tachographs – analogue tachographs’</w:t>
            </w:r>
          </w:p>
          <w:p w14:paraId="5194D438" w14:textId="77777777" w:rsidR="00376E6E" w:rsidRDefault="00376E6E" w:rsidP="00376E6E">
            <w:pPr>
              <w:pStyle w:val="Bezmezer"/>
              <w:ind w:left="186"/>
            </w:pPr>
          </w:p>
          <w:p w14:paraId="559E4747" w14:textId="77777777" w:rsidR="00ED4E0E" w:rsidRDefault="00376E6E" w:rsidP="00376E6E">
            <w:pPr>
              <w:pStyle w:val="Bezmezer"/>
              <w:ind w:left="186"/>
            </w:pPr>
            <w:hyperlink r:id="rId80" w:history="1">
              <w:r w:rsidRPr="0050309D">
                <w:rPr>
                  <w:rStyle w:val="Hypertextovodkaz"/>
                </w:rPr>
                <w:t>Návrh</w:t>
              </w:r>
            </w:hyperlink>
            <w:r>
              <w:t xml:space="preserve"> opatření obecné povahy číslo: 0111-OOP-C042-19, kterým se stanovují metrologické a technické požadavky na stanovená měřidla pro účely přezkoušení měřidla na žádost osoby, která může být dotčena jeho nesprávným měřením: „tachografy s registrací pracovní činnosti řidičů motorových vozidel, která jsou jimi povinně vybavena – analogové tachografy“</w:t>
            </w:r>
          </w:p>
          <w:p w14:paraId="34214DF4" w14:textId="77777777" w:rsidR="0050309D" w:rsidRDefault="0050309D" w:rsidP="00376E6E">
            <w:pPr>
              <w:pStyle w:val="Bezmezer"/>
              <w:ind w:left="186"/>
            </w:pPr>
            <w:hyperlink r:id="rId81" w:history="1">
              <w:r w:rsidRPr="0050309D">
                <w:rPr>
                  <w:rStyle w:val="Hypertextovodkaz"/>
                </w:rPr>
                <w:t>Přijatý plný text</w:t>
              </w:r>
            </w:hyperlink>
          </w:p>
        </w:tc>
      </w:tr>
      <w:tr w:rsidR="00ED4E0E" w14:paraId="16FCC017" w14:textId="77777777" w:rsidTr="00376E6E">
        <w:trPr>
          <w:trHeight w:val="1685"/>
        </w:trPr>
        <w:tc>
          <w:tcPr>
            <w:tcW w:w="2797" w:type="dxa"/>
            <w:tcBorders>
              <w:right w:val="single" w:sz="4" w:space="0" w:color="auto"/>
            </w:tcBorders>
          </w:tcPr>
          <w:p w14:paraId="46FB8C4E" w14:textId="77777777" w:rsidR="00ED4E0E" w:rsidRDefault="00ED4E0E">
            <w:pPr>
              <w:spacing w:after="160"/>
              <w:ind w:left="0" w:firstLine="0"/>
              <w:jc w:val="both"/>
              <w:rPr>
                <w:b/>
              </w:rPr>
            </w:pPr>
            <w:r>
              <w:rPr>
                <w:b/>
              </w:rPr>
              <w:lastRenderedPageBreak/>
              <w:t>G/TBT/N/CZE/238</w:t>
            </w:r>
            <w:r w:rsidRPr="00BB36E6">
              <w:rPr>
                <w:b/>
              </w:rPr>
              <w:t xml:space="preserve"> </w:t>
            </w:r>
          </w:p>
          <w:p w14:paraId="3B427529" w14:textId="77777777" w:rsidR="00ED4E0E" w:rsidRPr="004E6523" w:rsidRDefault="00ED4E0E"/>
          <w:p w14:paraId="7F958427" w14:textId="77777777" w:rsidR="00ED4E0E" w:rsidRPr="004E6523" w:rsidRDefault="00ED4E0E"/>
          <w:p w14:paraId="25FBB957" w14:textId="77777777" w:rsidR="00ED4E0E" w:rsidRPr="004E6523" w:rsidRDefault="00ED4E0E"/>
          <w:p w14:paraId="45020B1B" w14:textId="77777777" w:rsidR="00ED4E0E" w:rsidRDefault="00ED4E0E"/>
          <w:p w14:paraId="7A70F61A" w14:textId="77777777" w:rsidR="00ED4E0E" w:rsidRPr="004E6523" w:rsidRDefault="00ED4E0E"/>
        </w:tc>
        <w:tc>
          <w:tcPr>
            <w:tcW w:w="10650" w:type="dxa"/>
            <w:tcBorders>
              <w:top w:val="single" w:sz="4" w:space="0" w:color="auto"/>
              <w:left w:val="single" w:sz="4" w:space="0" w:color="auto"/>
              <w:bottom w:val="single" w:sz="4" w:space="0" w:color="auto"/>
              <w:right w:val="single" w:sz="4" w:space="0" w:color="auto"/>
            </w:tcBorders>
            <w:vAlign w:val="center"/>
          </w:tcPr>
          <w:p w14:paraId="5A9E47D8" w14:textId="77777777" w:rsidR="00376E6E" w:rsidRDefault="00376E6E" w:rsidP="00376E6E">
            <w:pPr>
              <w:pStyle w:val="Bezmezer"/>
              <w:ind w:left="186"/>
            </w:pPr>
            <w:hyperlink r:id="rId82" w:history="1">
              <w:r w:rsidRPr="00FA36CA">
                <w:rPr>
                  <w:rStyle w:val="Hypertextovodkaz"/>
                </w:rPr>
                <w:t>Draft</w:t>
              </w:r>
            </w:hyperlink>
            <w:r>
              <w:t xml:space="preserve"> General Measure number: 0111-OOP-C098-19, laying down the metrological and technical requirements for legally controlled measuring instruments, including testing methods for type approval and verification of the following legally controlled measuring instruments: ‘butyrometers’</w:t>
            </w:r>
          </w:p>
          <w:p w14:paraId="053701D0" w14:textId="77777777" w:rsidR="00376E6E" w:rsidRDefault="00376E6E" w:rsidP="00376E6E">
            <w:pPr>
              <w:pStyle w:val="Bezmezer"/>
              <w:ind w:left="186"/>
            </w:pPr>
          </w:p>
          <w:p w14:paraId="2A4D41F6" w14:textId="77777777" w:rsidR="00ED4E0E" w:rsidRDefault="00376E6E" w:rsidP="00376E6E">
            <w:pPr>
              <w:pStyle w:val="Bezmezer"/>
              <w:ind w:left="186"/>
            </w:pPr>
            <w:hyperlink r:id="rId83" w:history="1">
              <w:r w:rsidRPr="00FA36CA">
                <w:rPr>
                  <w:rStyle w:val="Hypertextovodkaz"/>
                </w:rPr>
                <w:t>Návrh</w:t>
              </w:r>
            </w:hyperlink>
            <w:r>
              <w:t xml:space="preserve"> opatření obecné povahy číslo: 0111-OOP-C098-19, kterým se stanovují metrologické a technické požadavky na stanovená měřidla, včetně metod zkoušení pro schvalování typu a ověřování stanovených měřidel: „butyrometry“</w:t>
            </w:r>
          </w:p>
          <w:p w14:paraId="70E83316" w14:textId="77777777" w:rsidR="00FA36CA" w:rsidRDefault="00FA36CA" w:rsidP="00376E6E">
            <w:pPr>
              <w:pStyle w:val="Bezmezer"/>
              <w:ind w:left="186"/>
            </w:pPr>
            <w:hyperlink r:id="rId84" w:history="1">
              <w:r w:rsidRPr="00FA36CA">
                <w:rPr>
                  <w:rStyle w:val="Hypertextovodkaz"/>
                </w:rPr>
                <w:t>Přijatý plný text</w:t>
              </w:r>
            </w:hyperlink>
          </w:p>
        </w:tc>
      </w:tr>
      <w:tr w:rsidR="00ED4E0E" w14:paraId="36E4C5F2" w14:textId="77777777" w:rsidTr="00376E6E">
        <w:trPr>
          <w:trHeight w:val="1685"/>
        </w:trPr>
        <w:tc>
          <w:tcPr>
            <w:tcW w:w="2797" w:type="dxa"/>
            <w:tcBorders>
              <w:right w:val="single" w:sz="4" w:space="0" w:color="auto"/>
            </w:tcBorders>
          </w:tcPr>
          <w:p w14:paraId="7961F7D0" w14:textId="77777777" w:rsidR="00ED4E0E" w:rsidRDefault="00ED4E0E">
            <w:pPr>
              <w:spacing w:after="160"/>
              <w:ind w:left="0" w:firstLine="0"/>
              <w:jc w:val="both"/>
              <w:rPr>
                <w:b/>
              </w:rPr>
            </w:pPr>
            <w:r>
              <w:rPr>
                <w:b/>
              </w:rPr>
              <w:t>G/TBT/N/CZE/237</w:t>
            </w:r>
            <w:r w:rsidRPr="00BB36E6">
              <w:rPr>
                <w:b/>
              </w:rPr>
              <w:t xml:space="preserve"> </w:t>
            </w:r>
          </w:p>
          <w:p w14:paraId="3E6CCF03" w14:textId="77777777" w:rsidR="00ED4E0E" w:rsidRPr="004E6523" w:rsidRDefault="00ED4E0E"/>
          <w:p w14:paraId="6F4E8805" w14:textId="77777777" w:rsidR="00ED4E0E" w:rsidRPr="004E6523" w:rsidRDefault="00ED4E0E"/>
          <w:p w14:paraId="32C5112B" w14:textId="77777777" w:rsidR="00ED4E0E" w:rsidRPr="004E6523" w:rsidRDefault="00ED4E0E"/>
          <w:p w14:paraId="4D306115" w14:textId="77777777" w:rsidR="00ED4E0E" w:rsidRDefault="00ED4E0E"/>
          <w:p w14:paraId="540940E3" w14:textId="77777777" w:rsidR="00ED4E0E" w:rsidRPr="004E6523" w:rsidRDefault="00ED4E0E"/>
        </w:tc>
        <w:tc>
          <w:tcPr>
            <w:tcW w:w="10650" w:type="dxa"/>
            <w:tcBorders>
              <w:top w:val="single" w:sz="4" w:space="0" w:color="auto"/>
              <w:left w:val="single" w:sz="4" w:space="0" w:color="auto"/>
              <w:bottom w:val="single" w:sz="4" w:space="0" w:color="auto"/>
              <w:right w:val="single" w:sz="4" w:space="0" w:color="auto"/>
            </w:tcBorders>
            <w:vAlign w:val="center"/>
          </w:tcPr>
          <w:p w14:paraId="020B31A4" w14:textId="77777777" w:rsidR="00376E6E" w:rsidRDefault="00376E6E" w:rsidP="00376E6E">
            <w:pPr>
              <w:pStyle w:val="Bezmezer"/>
              <w:ind w:left="186"/>
            </w:pPr>
            <w:hyperlink r:id="rId85" w:history="1">
              <w:r w:rsidRPr="00FA36CA">
                <w:rPr>
                  <w:rStyle w:val="Hypertextovodkaz"/>
                </w:rPr>
                <w:t>Draft</w:t>
              </w:r>
            </w:hyperlink>
            <w:r>
              <w:t xml:space="preserve"> General Measure number: 0111-OOP-C062-19, laying down metrological and technical requirements for legally controlled measuring instruments for the purposes of examining measuring instruments at the request of a person who may be affected by incorrect measurement: ‘tachographs recording the work activities of drivers of motor vehicles compulsorily equipped with these tachographs – digital tachographs’</w:t>
            </w:r>
          </w:p>
          <w:p w14:paraId="027C06A5" w14:textId="77777777" w:rsidR="00376E6E" w:rsidRDefault="00376E6E" w:rsidP="00376E6E">
            <w:pPr>
              <w:pStyle w:val="Bezmezer"/>
              <w:ind w:left="186"/>
            </w:pPr>
          </w:p>
          <w:p w14:paraId="6B17A5E8" w14:textId="77777777" w:rsidR="00ED4E0E" w:rsidRDefault="00376E6E" w:rsidP="00376E6E">
            <w:pPr>
              <w:pStyle w:val="Bezmezer"/>
              <w:ind w:left="186"/>
            </w:pPr>
            <w:hyperlink r:id="rId86" w:history="1">
              <w:r w:rsidRPr="00FA36CA">
                <w:rPr>
                  <w:rStyle w:val="Hypertextovodkaz"/>
                </w:rPr>
                <w:t>Návrh</w:t>
              </w:r>
            </w:hyperlink>
            <w:r>
              <w:t xml:space="preserve"> opatření obecné povahy číslo: 0111-OOP-C062-19, kterým se stanovují metrologické a technické požadavky na stanovená měřidla pro účely přezkoušení měřidla na žádost osoby, která může být dotčena jeho nesprávným měřením: „tachografy s registrací pracovní činnosti řidičů motorových vozidel, která jsou jimi povinně vybavena – digitální tachografy“</w:t>
            </w:r>
          </w:p>
          <w:p w14:paraId="0544AE71" w14:textId="77777777" w:rsidR="00FA36CA" w:rsidRDefault="00FA36CA" w:rsidP="00376E6E">
            <w:pPr>
              <w:pStyle w:val="Bezmezer"/>
              <w:ind w:left="186"/>
            </w:pPr>
            <w:hyperlink r:id="rId87" w:history="1">
              <w:r w:rsidRPr="00FA36CA">
                <w:rPr>
                  <w:rStyle w:val="Hypertextovodkaz"/>
                </w:rPr>
                <w:t>Přijatý plný text</w:t>
              </w:r>
            </w:hyperlink>
          </w:p>
        </w:tc>
      </w:tr>
      <w:tr w:rsidR="00ED4E0E" w14:paraId="5AAF466A" w14:textId="77777777" w:rsidTr="00376E6E">
        <w:trPr>
          <w:trHeight w:val="1685"/>
        </w:trPr>
        <w:tc>
          <w:tcPr>
            <w:tcW w:w="2797" w:type="dxa"/>
            <w:tcBorders>
              <w:right w:val="single" w:sz="4" w:space="0" w:color="auto"/>
            </w:tcBorders>
          </w:tcPr>
          <w:p w14:paraId="018AA4CB" w14:textId="77777777" w:rsidR="00ED4E0E" w:rsidRDefault="00ED4E0E">
            <w:pPr>
              <w:spacing w:after="160"/>
              <w:ind w:left="0" w:firstLine="0"/>
              <w:jc w:val="both"/>
              <w:rPr>
                <w:b/>
              </w:rPr>
            </w:pPr>
            <w:r>
              <w:rPr>
                <w:b/>
              </w:rPr>
              <w:t>G/TBT/N/CZE/236</w:t>
            </w:r>
            <w:r w:rsidRPr="00BB36E6">
              <w:rPr>
                <w:b/>
              </w:rPr>
              <w:t xml:space="preserve"> </w:t>
            </w:r>
          </w:p>
          <w:p w14:paraId="3EE0A4FC" w14:textId="77777777" w:rsidR="00ED4E0E" w:rsidRPr="004E6523" w:rsidRDefault="00ED4E0E"/>
          <w:p w14:paraId="4B263BF4" w14:textId="77777777" w:rsidR="00ED4E0E" w:rsidRPr="004E6523" w:rsidRDefault="00ED4E0E"/>
          <w:p w14:paraId="14D6CDDE" w14:textId="77777777" w:rsidR="00ED4E0E" w:rsidRPr="004E6523" w:rsidRDefault="00ED4E0E"/>
          <w:p w14:paraId="0FA48967" w14:textId="77777777" w:rsidR="00ED4E0E" w:rsidRDefault="00ED4E0E"/>
          <w:p w14:paraId="36380065" w14:textId="77777777" w:rsidR="00ED4E0E" w:rsidRPr="004E6523" w:rsidRDefault="00ED4E0E"/>
        </w:tc>
        <w:tc>
          <w:tcPr>
            <w:tcW w:w="10650" w:type="dxa"/>
            <w:tcBorders>
              <w:top w:val="single" w:sz="4" w:space="0" w:color="auto"/>
              <w:left w:val="single" w:sz="4" w:space="0" w:color="auto"/>
              <w:bottom w:val="single" w:sz="4" w:space="0" w:color="auto"/>
              <w:right w:val="single" w:sz="4" w:space="0" w:color="auto"/>
            </w:tcBorders>
            <w:vAlign w:val="center"/>
          </w:tcPr>
          <w:p w14:paraId="1D740393" w14:textId="77777777" w:rsidR="007A6F72" w:rsidRDefault="00376E6E" w:rsidP="007A6F72">
            <w:pPr>
              <w:pStyle w:val="Bezmezer"/>
              <w:ind w:left="186"/>
            </w:pPr>
            <w:hyperlink r:id="rId88" w:history="1">
              <w:r w:rsidRPr="009C3A84">
                <w:rPr>
                  <w:rStyle w:val="Hypertextovodkaz"/>
                </w:rPr>
                <w:t>Draft</w:t>
              </w:r>
            </w:hyperlink>
            <w:r>
              <w:t xml:space="preserve"> </w:t>
            </w:r>
            <w:r w:rsidR="007A6F72">
              <w:t>General Measure number: 0111-OOP-C099-19, laying down metrological and technical requirements for legally controlled measuring instruments, including testing methods for verification of the following legally controlled measuring instruments: ‘serving measures’</w:t>
            </w:r>
          </w:p>
          <w:p w14:paraId="06B9F2ED" w14:textId="77777777" w:rsidR="00376E6E" w:rsidRDefault="00376E6E" w:rsidP="00376E6E">
            <w:pPr>
              <w:pStyle w:val="Bezmezer"/>
              <w:ind w:left="186"/>
            </w:pPr>
          </w:p>
          <w:p w14:paraId="26A91D61" w14:textId="77777777" w:rsidR="007A6F72" w:rsidRDefault="00376E6E" w:rsidP="007A6F72">
            <w:pPr>
              <w:pStyle w:val="Bezmezer"/>
              <w:ind w:left="186"/>
            </w:pPr>
            <w:hyperlink r:id="rId89" w:history="1">
              <w:r w:rsidRPr="009C3A84">
                <w:rPr>
                  <w:rStyle w:val="Hypertextovodkaz"/>
                </w:rPr>
                <w:t>Návrh</w:t>
              </w:r>
            </w:hyperlink>
            <w:r>
              <w:t xml:space="preserve"> </w:t>
            </w:r>
            <w:r w:rsidR="007A6F72">
              <w:t xml:space="preserve">opatření obecné povahy číslo: 0111-OOP-C099-19, </w:t>
            </w:r>
            <w:r w:rsidR="007A6F72" w:rsidRPr="007A6F72">
              <w:t>kterým se stanovují metrologické a technické požadavky na stanovená měřidla, včetně metod zkoušení pro ověřování stanovených měřidel:</w:t>
            </w:r>
            <w:r w:rsidR="007A6F72">
              <w:t xml:space="preserve"> „výčepní nádoby“</w:t>
            </w:r>
          </w:p>
          <w:p w14:paraId="40D8DD51" w14:textId="77777777" w:rsidR="009C3A84" w:rsidRDefault="009C3A84" w:rsidP="007A6F72">
            <w:pPr>
              <w:pStyle w:val="Bezmezer"/>
              <w:ind w:left="186"/>
            </w:pPr>
            <w:hyperlink r:id="rId90" w:history="1">
              <w:r w:rsidRPr="009C3A84">
                <w:rPr>
                  <w:rStyle w:val="Hypertextovodkaz"/>
                </w:rPr>
                <w:t>Přijatý plný text</w:t>
              </w:r>
            </w:hyperlink>
          </w:p>
        </w:tc>
      </w:tr>
      <w:tr w:rsidR="00ED4E0E" w14:paraId="43EC53B4" w14:textId="77777777" w:rsidTr="00871AED">
        <w:trPr>
          <w:trHeight w:val="1134"/>
        </w:trPr>
        <w:tc>
          <w:tcPr>
            <w:tcW w:w="2797" w:type="dxa"/>
            <w:tcBorders>
              <w:right w:val="single" w:sz="4" w:space="0" w:color="auto"/>
            </w:tcBorders>
          </w:tcPr>
          <w:p w14:paraId="112D301F" w14:textId="77777777" w:rsidR="00ED4E0E" w:rsidRDefault="00ED4E0E">
            <w:pPr>
              <w:spacing w:after="160"/>
              <w:ind w:left="0" w:firstLine="0"/>
              <w:jc w:val="both"/>
              <w:rPr>
                <w:b/>
              </w:rPr>
            </w:pPr>
            <w:r>
              <w:rPr>
                <w:b/>
              </w:rPr>
              <w:t>G/TBT/N/CZE/235</w:t>
            </w:r>
            <w:r w:rsidRPr="00BB36E6">
              <w:rPr>
                <w:b/>
              </w:rPr>
              <w:t xml:space="preserve"> </w:t>
            </w:r>
          </w:p>
          <w:p w14:paraId="0D9BC00D" w14:textId="77777777" w:rsidR="00ED4E0E" w:rsidRPr="004E6523" w:rsidRDefault="00ED4E0E"/>
          <w:p w14:paraId="2B235B56" w14:textId="77777777" w:rsidR="00ED4E0E" w:rsidRPr="004E6523" w:rsidRDefault="00ED4E0E"/>
          <w:p w14:paraId="0673B6F5" w14:textId="77777777" w:rsidR="00ED4E0E" w:rsidRPr="004E6523" w:rsidRDefault="00ED4E0E"/>
          <w:p w14:paraId="203E77C6" w14:textId="77777777" w:rsidR="00ED4E0E" w:rsidRDefault="00ED4E0E"/>
          <w:p w14:paraId="1785A533" w14:textId="77777777" w:rsidR="00ED4E0E" w:rsidRPr="004E6523" w:rsidRDefault="00ED4E0E"/>
        </w:tc>
        <w:tc>
          <w:tcPr>
            <w:tcW w:w="10650" w:type="dxa"/>
            <w:tcBorders>
              <w:top w:val="single" w:sz="4" w:space="0" w:color="auto"/>
              <w:left w:val="single" w:sz="4" w:space="0" w:color="auto"/>
              <w:bottom w:val="single" w:sz="4" w:space="0" w:color="auto"/>
              <w:right w:val="single" w:sz="4" w:space="0" w:color="auto"/>
            </w:tcBorders>
            <w:vAlign w:val="center"/>
          </w:tcPr>
          <w:p w14:paraId="7D1F46D4" w14:textId="77777777" w:rsidR="00376E6E" w:rsidRDefault="00376E6E" w:rsidP="00376E6E">
            <w:pPr>
              <w:pStyle w:val="Bezmezer"/>
              <w:ind w:left="186"/>
            </w:pPr>
            <w:hyperlink r:id="rId91" w:history="1">
              <w:r w:rsidRPr="00871AED">
                <w:rPr>
                  <w:rStyle w:val="Hypertextovodkaz"/>
                </w:rPr>
                <w:t>Draft</w:t>
              </w:r>
            </w:hyperlink>
            <w:r>
              <w:t xml:space="preserve"> General Measure number: 0111-OOP-C096-18, laying down the metrological and technical requirements for specified measuring instruments for the purposes of examining measuring instrument at the request of a person who may be affected by incorrect measurement: ‘measuring tapes’</w:t>
            </w:r>
          </w:p>
          <w:p w14:paraId="33ED20C9" w14:textId="77777777" w:rsidR="00376E6E" w:rsidRDefault="00376E6E" w:rsidP="00376E6E">
            <w:pPr>
              <w:pStyle w:val="Bezmezer"/>
              <w:ind w:left="186"/>
            </w:pPr>
          </w:p>
          <w:p w14:paraId="2B0F9CE8" w14:textId="77777777" w:rsidR="00ED4E0E" w:rsidRDefault="00376E6E" w:rsidP="00376E6E">
            <w:pPr>
              <w:pStyle w:val="Bezmezer"/>
              <w:ind w:left="186"/>
            </w:pPr>
            <w:hyperlink r:id="rId92" w:history="1">
              <w:r w:rsidRPr="00871AED">
                <w:rPr>
                  <w:rStyle w:val="Hypertextovodkaz"/>
                </w:rPr>
                <w:t>Návrh</w:t>
              </w:r>
            </w:hyperlink>
            <w:r>
              <w:t xml:space="preserve"> opatření obecné povahy číslo: 0111-OOP-C096-18, kterým se stanovují metrologické a technické požadavky na stanovená měřidla pro účely přezkoušení měřidla na žádost osoby, která může být dotčena jeho nesprávným měřením: „měřická pásma“</w:t>
            </w:r>
          </w:p>
          <w:p w14:paraId="11033A9D" w14:textId="77777777" w:rsidR="00871AED" w:rsidRDefault="00871AED" w:rsidP="00376E6E">
            <w:pPr>
              <w:pStyle w:val="Bezmezer"/>
              <w:ind w:left="186"/>
            </w:pPr>
            <w:hyperlink r:id="rId93" w:history="1">
              <w:r w:rsidRPr="00871AED">
                <w:rPr>
                  <w:rStyle w:val="Hypertextovodkaz"/>
                </w:rPr>
                <w:t>Přijatý plný text</w:t>
              </w:r>
            </w:hyperlink>
          </w:p>
        </w:tc>
      </w:tr>
      <w:tr w:rsidR="00ED4E0E" w14:paraId="4DB3E9D1" w14:textId="77777777" w:rsidTr="004D0083">
        <w:trPr>
          <w:trHeight w:val="1685"/>
        </w:trPr>
        <w:tc>
          <w:tcPr>
            <w:tcW w:w="2797" w:type="dxa"/>
            <w:tcBorders>
              <w:right w:val="single" w:sz="4" w:space="0" w:color="auto"/>
            </w:tcBorders>
          </w:tcPr>
          <w:p w14:paraId="5C5402D8" w14:textId="77777777" w:rsidR="00ED4E0E" w:rsidRDefault="00ED4E0E">
            <w:pPr>
              <w:spacing w:after="160"/>
              <w:ind w:left="0" w:firstLine="0"/>
              <w:jc w:val="both"/>
              <w:rPr>
                <w:b/>
              </w:rPr>
            </w:pPr>
            <w:r>
              <w:rPr>
                <w:b/>
              </w:rPr>
              <w:lastRenderedPageBreak/>
              <w:t>G/TBT/N/CZE/234</w:t>
            </w:r>
            <w:r w:rsidRPr="00BB36E6">
              <w:rPr>
                <w:b/>
              </w:rPr>
              <w:t xml:space="preserve"> </w:t>
            </w:r>
          </w:p>
          <w:p w14:paraId="1DFE0C3C" w14:textId="77777777" w:rsidR="00ED4E0E" w:rsidRPr="004E6523" w:rsidRDefault="00ED4E0E"/>
          <w:p w14:paraId="362825A0" w14:textId="77777777" w:rsidR="00ED4E0E" w:rsidRPr="004E6523" w:rsidRDefault="00ED4E0E"/>
          <w:p w14:paraId="3D383E12" w14:textId="77777777" w:rsidR="00ED4E0E" w:rsidRPr="004E6523" w:rsidRDefault="00ED4E0E"/>
          <w:p w14:paraId="31B2154D" w14:textId="77777777" w:rsidR="00ED4E0E" w:rsidRDefault="00ED4E0E"/>
          <w:p w14:paraId="17E7FFDF" w14:textId="77777777" w:rsidR="00ED4E0E" w:rsidRPr="004E6523" w:rsidRDefault="00ED4E0E"/>
        </w:tc>
        <w:tc>
          <w:tcPr>
            <w:tcW w:w="10650" w:type="dxa"/>
            <w:tcBorders>
              <w:top w:val="single" w:sz="4" w:space="0" w:color="auto"/>
              <w:left w:val="single" w:sz="4" w:space="0" w:color="auto"/>
              <w:bottom w:val="single" w:sz="4" w:space="0" w:color="auto"/>
              <w:right w:val="single" w:sz="4" w:space="0" w:color="auto"/>
            </w:tcBorders>
            <w:vAlign w:val="center"/>
          </w:tcPr>
          <w:p w14:paraId="3A4FB9C5" w14:textId="77777777" w:rsidR="004D0083" w:rsidRDefault="004D0083" w:rsidP="004D0083">
            <w:pPr>
              <w:pStyle w:val="Bezmezer"/>
              <w:ind w:left="186"/>
            </w:pPr>
            <w:hyperlink r:id="rId94" w:history="1">
              <w:r w:rsidRPr="00542233">
                <w:rPr>
                  <w:rStyle w:val="Hypertextovodkaz"/>
                </w:rPr>
                <w:t>Draft</w:t>
              </w:r>
            </w:hyperlink>
            <w:r w:rsidR="001A7E07">
              <w:t xml:space="preserve"> General M</w:t>
            </w:r>
            <w:r>
              <w:t xml:space="preserve">easure number: 0111-OOP-C087-18 laying down the metrological and technical requirements for legally controlled measuring instruments, including test methods for type approval and verification of the following legally controlled measuring instruments: 'class 1 and 2 sound level meters, bandwidth filters, measurement microphones' </w:t>
            </w:r>
          </w:p>
          <w:p w14:paraId="1F969768" w14:textId="77777777" w:rsidR="004D0083" w:rsidRDefault="004D0083" w:rsidP="004D0083">
            <w:pPr>
              <w:pStyle w:val="Bezmezer"/>
              <w:ind w:left="186"/>
            </w:pPr>
          </w:p>
          <w:p w14:paraId="6F3B2647" w14:textId="77777777" w:rsidR="00ED4E0E" w:rsidRDefault="004D0083" w:rsidP="004D0083">
            <w:pPr>
              <w:pStyle w:val="Bezmezer"/>
              <w:ind w:left="186"/>
            </w:pPr>
            <w:hyperlink r:id="rId95" w:history="1">
              <w:r w:rsidRPr="00542233">
                <w:rPr>
                  <w:rStyle w:val="Hypertextovodkaz"/>
                </w:rPr>
                <w:t>Návrh</w:t>
              </w:r>
            </w:hyperlink>
            <w:r>
              <w:t xml:space="preserve"> opatření obecné povahy číslo: 0111-OOP-C087-18 kterým se stanovují metrologické a technické požadavky na stanovená měřidla, včetně metod zkoušení pro schvalování typu a pro ověřování stanovených měřidel: „přístroje pro měření zvuku tř. 1 a 2, pásmové filtry, měřicí mikrofony“</w:t>
            </w:r>
          </w:p>
          <w:p w14:paraId="4B386628" w14:textId="77777777" w:rsidR="00542233" w:rsidRDefault="00542233" w:rsidP="004D0083">
            <w:pPr>
              <w:pStyle w:val="Bezmezer"/>
              <w:ind w:left="186"/>
            </w:pPr>
            <w:hyperlink r:id="rId96" w:history="1">
              <w:r w:rsidRPr="00542233">
                <w:rPr>
                  <w:rStyle w:val="Hypertextovodkaz"/>
                </w:rPr>
                <w:t>Přijatý plný text</w:t>
              </w:r>
            </w:hyperlink>
          </w:p>
        </w:tc>
      </w:tr>
      <w:tr w:rsidR="00ED4E0E" w14:paraId="1847C6DE" w14:textId="77777777" w:rsidTr="004D0083">
        <w:trPr>
          <w:trHeight w:val="1685"/>
        </w:trPr>
        <w:tc>
          <w:tcPr>
            <w:tcW w:w="2797" w:type="dxa"/>
            <w:tcBorders>
              <w:right w:val="single" w:sz="4" w:space="0" w:color="auto"/>
            </w:tcBorders>
          </w:tcPr>
          <w:p w14:paraId="0A1DD63D" w14:textId="77777777" w:rsidR="00ED4E0E" w:rsidRDefault="00ED4E0E">
            <w:pPr>
              <w:spacing w:after="160"/>
              <w:ind w:left="0" w:firstLine="0"/>
              <w:jc w:val="both"/>
              <w:rPr>
                <w:b/>
              </w:rPr>
            </w:pPr>
            <w:r>
              <w:rPr>
                <w:b/>
              </w:rPr>
              <w:t>G/TBT/N/CZE/233</w:t>
            </w:r>
            <w:r w:rsidRPr="00BB36E6">
              <w:rPr>
                <w:b/>
              </w:rPr>
              <w:t xml:space="preserve"> </w:t>
            </w:r>
          </w:p>
          <w:p w14:paraId="35B0976F" w14:textId="77777777" w:rsidR="00ED4E0E" w:rsidRPr="004E6523" w:rsidRDefault="00ED4E0E"/>
          <w:p w14:paraId="52AE5CC8" w14:textId="77777777" w:rsidR="00ED4E0E" w:rsidRPr="004E6523" w:rsidRDefault="00ED4E0E"/>
          <w:p w14:paraId="062A4E3C" w14:textId="77777777" w:rsidR="00ED4E0E" w:rsidRPr="004E6523" w:rsidRDefault="00ED4E0E"/>
          <w:p w14:paraId="200804A7" w14:textId="77777777" w:rsidR="00ED4E0E" w:rsidRDefault="00ED4E0E"/>
          <w:p w14:paraId="6EA73EA0" w14:textId="77777777" w:rsidR="00ED4E0E" w:rsidRPr="004E6523" w:rsidRDefault="00ED4E0E"/>
        </w:tc>
        <w:tc>
          <w:tcPr>
            <w:tcW w:w="10650" w:type="dxa"/>
            <w:tcBorders>
              <w:top w:val="single" w:sz="4" w:space="0" w:color="auto"/>
              <w:left w:val="single" w:sz="4" w:space="0" w:color="auto"/>
              <w:bottom w:val="single" w:sz="4" w:space="0" w:color="auto"/>
              <w:right w:val="single" w:sz="4" w:space="0" w:color="auto"/>
            </w:tcBorders>
            <w:vAlign w:val="center"/>
          </w:tcPr>
          <w:p w14:paraId="211A76AA" w14:textId="77777777" w:rsidR="004D0083" w:rsidRDefault="004D0083" w:rsidP="004D0083">
            <w:pPr>
              <w:pStyle w:val="Bezmezer"/>
              <w:ind w:left="186"/>
            </w:pPr>
            <w:hyperlink r:id="rId97" w:history="1">
              <w:r w:rsidRPr="00F16F5B">
                <w:rPr>
                  <w:rStyle w:val="Hypertextovodkaz"/>
                </w:rPr>
                <w:t>Draft</w:t>
              </w:r>
            </w:hyperlink>
            <w:r w:rsidR="001A7E07">
              <w:t xml:space="preserve"> General M</w:t>
            </w:r>
            <w:r>
              <w:t xml:space="preserve">easure number: 0111-OOP-C022-18 laying down the metrological and technical requirements for legally controlled measuring instruments, including test methods for type approval and verification of the following legally controlled measuring instruments: 'electricity meters' </w:t>
            </w:r>
          </w:p>
          <w:p w14:paraId="0F471906" w14:textId="77777777" w:rsidR="004D0083" w:rsidRDefault="004D0083" w:rsidP="004D0083">
            <w:pPr>
              <w:pStyle w:val="Bezmezer"/>
              <w:ind w:left="186"/>
            </w:pPr>
          </w:p>
          <w:p w14:paraId="59D560E6" w14:textId="77777777" w:rsidR="00ED4E0E" w:rsidRDefault="004D0083" w:rsidP="004D0083">
            <w:pPr>
              <w:pStyle w:val="Bezmezer"/>
              <w:ind w:left="186"/>
            </w:pPr>
            <w:hyperlink r:id="rId98" w:history="1">
              <w:r w:rsidRPr="00F16F5B">
                <w:rPr>
                  <w:rStyle w:val="Hypertextovodkaz"/>
                </w:rPr>
                <w:t>Návrh</w:t>
              </w:r>
            </w:hyperlink>
            <w:r>
              <w:t xml:space="preserve"> opatření obecné povahy číslo: 0111-OOP-C022</w:t>
            </w:r>
            <w:r w:rsidR="00B461EA">
              <w:t>-</w:t>
            </w:r>
            <w:r>
              <w:t>18 kterým se stanovují metrologické a technické požadavky na stanovená měřidla, včetně metod zkoušení pro schvalování typu a pro ověřování stanovených měřidel: „elektroměry“</w:t>
            </w:r>
          </w:p>
          <w:p w14:paraId="3597B6AC" w14:textId="030096C1" w:rsidR="00911B57" w:rsidRDefault="00911B57" w:rsidP="004D0083">
            <w:pPr>
              <w:pStyle w:val="Bezmezer"/>
              <w:ind w:left="186"/>
            </w:pPr>
            <w:hyperlink r:id="rId99" w:history="1">
              <w:r w:rsidRPr="00911B57">
                <w:rPr>
                  <w:rStyle w:val="Hypertextovodkaz"/>
                </w:rPr>
                <w:t>Přijatý plný text</w:t>
              </w:r>
            </w:hyperlink>
          </w:p>
        </w:tc>
      </w:tr>
      <w:tr w:rsidR="00ED4E0E" w14:paraId="1B750485" w14:textId="77777777" w:rsidTr="00F16F5B">
        <w:trPr>
          <w:trHeight w:val="850"/>
        </w:trPr>
        <w:tc>
          <w:tcPr>
            <w:tcW w:w="2797" w:type="dxa"/>
            <w:tcBorders>
              <w:right w:val="single" w:sz="4" w:space="0" w:color="auto"/>
            </w:tcBorders>
          </w:tcPr>
          <w:p w14:paraId="14A4F916" w14:textId="77777777" w:rsidR="00ED4E0E" w:rsidRDefault="00ED4E0E">
            <w:pPr>
              <w:spacing w:after="160"/>
              <w:ind w:left="0" w:firstLine="0"/>
              <w:jc w:val="both"/>
              <w:rPr>
                <w:b/>
              </w:rPr>
            </w:pPr>
            <w:r>
              <w:rPr>
                <w:b/>
              </w:rPr>
              <w:t>G/TBT/N/CZE/232</w:t>
            </w:r>
            <w:r w:rsidRPr="00BB36E6">
              <w:rPr>
                <w:b/>
              </w:rPr>
              <w:t xml:space="preserve"> </w:t>
            </w:r>
          </w:p>
          <w:p w14:paraId="17F46A95" w14:textId="77777777" w:rsidR="00ED4E0E" w:rsidRPr="004E6523" w:rsidRDefault="00ED4E0E"/>
          <w:p w14:paraId="16A98257" w14:textId="77777777" w:rsidR="00ED4E0E" w:rsidRPr="004E6523" w:rsidRDefault="00ED4E0E"/>
          <w:p w14:paraId="7FF9FD85" w14:textId="77777777" w:rsidR="00ED4E0E" w:rsidRPr="004E6523" w:rsidRDefault="00ED4E0E"/>
          <w:p w14:paraId="347FE72E" w14:textId="77777777" w:rsidR="00ED4E0E" w:rsidRDefault="00ED4E0E"/>
          <w:p w14:paraId="29D49FF6" w14:textId="77777777" w:rsidR="00ED4E0E" w:rsidRPr="004E6523" w:rsidRDefault="00ED4E0E"/>
        </w:tc>
        <w:tc>
          <w:tcPr>
            <w:tcW w:w="10650" w:type="dxa"/>
            <w:tcBorders>
              <w:top w:val="single" w:sz="4" w:space="0" w:color="auto"/>
              <w:left w:val="single" w:sz="4" w:space="0" w:color="auto"/>
              <w:bottom w:val="single" w:sz="4" w:space="0" w:color="auto"/>
              <w:right w:val="single" w:sz="4" w:space="0" w:color="auto"/>
            </w:tcBorders>
            <w:vAlign w:val="center"/>
          </w:tcPr>
          <w:p w14:paraId="5D096872" w14:textId="77777777" w:rsidR="004D0083" w:rsidRDefault="004D0083" w:rsidP="004D0083">
            <w:pPr>
              <w:pStyle w:val="Bezmezer"/>
              <w:ind w:left="186"/>
            </w:pPr>
            <w:hyperlink r:id="rId100" w:history="1">
              <w:r w:rsidRPr="00F16F5B">
                <w:rPr>
                  <w:rStyle w:val="Hypertextovodkaz"/>
                </w:rPr>
                <w:t>Draft</w:t>
              </w:r>
            </w:hyperlink>
            <w:r w:rsidR="001A7E07">
              <w:t xml:space="preserve"> General M</w:t>
            </w:r>
            <w:r>
              <w:t xml:space="preserve">easure number: 0111-OOP-C073-16 laying down the metrological and technical requirements for legally controlled measuring instruments, including test methods for type approval and verification of the following legally controlled measuring instruments: 'measuring instruments used to monitor activity limits and concentration of effluents from nuclear facilities, nuclear raw material mining or processing facilities, radioactive waste processing plants and from the processing or application of radioactive materials, and also used to determine environmental radiation exposure due to effluents – measuring instruments for continuous  monitoring of radioactive iodine in gaseous effluents from nuclear facilities' </w:t>
            </w:r>
          </w:p>
          <w:p w14:paraId="4CF8D393" w14:textId="77777777" w:rsidR="004D0083" w:rsidRDefault="004D0083" w:rsidP="004D0083">
            <w:pPr>
              <w:pStyle w:val="Bezmezer"/>
              <w:ind w:left="186"/>
            </w:pPr>
          </w:p>
          <w:p w14:paraId="00D99967" w14:textId="77777777" w:rsidR="00ED4E0E" w:rsidRDefault="004D0083" w:rsidP="004D0083">
            <w:pPr>
              <w:pStyle w:val="Bezmezer"/>
              <w:ind w:left="186"/>
            </w:pPr>
            <w:hyperlink r:id="rId101" w:history="1">
              <w:r w:rsidRPr="00F16F5B">
                <w:rPr>
                  <w:rStyle w:val="Hypertextovodkaz"/>
                </w:rPr>
                <w:t>Návrh</w:t>
              </w:r>
            </w:hyperlink>
            <w:r>
              <w:t xml:space="preserve"> opatření obecné povahy číslo: 0111-OOP-C073-16 kterým se stanovují metrologické a technické požadavky na stanovená měřidla, včetně metod zkoušení pro schvalování typu a pro ověřování stanovených měřidel: „měřidla používaná pro kontrolu limitů aktivity a objemové aktivity výpustí z jaderných zařízení, ze zařízení pro těžbu nebo úpravu radioaktivních surovin, zpracování nebo aplikací radioaktivních materiálů a z úpraven radioaktivních odpadů a pro stanovení radiační zátěže okolí v důsledku výpustí – měřidla ke kontinuálnímu monitorování radioaktivního jódu v plynných výpustech jaderných zařízení“</w:t>
            </w:r>
          </w:p>
          <w:p w14:paraId="36DEC695" w14:textId="77777777" w:rsidR="00F16F5B" w:rsidRDefault="00F16F5B" w:rsidP="004D0083">
            <w:pPr>
              <w:pStyle w:val="Bezmezer"/>
              <w:ind w:left="186"/>
            </w:pPr>
            <w:hyperlink r:id="rId102" w:history="1">
              <w:r w:rsidRPr="00F16F5B">
                <w:rPr>
                  <w:rStyle w:val="Hypertextovodkaz"/>
                </w:rPr>
                <w:t>Přijatý plný text</w:t>
              </w:r>
            </w:hyperlink>
          </w:p>
        </w:tc>
      </w:tr>
      <w:tr w:rsidR="00ED4E0E" w14:paraId="179E81D5" w14:textId="77777777" w:rsidTr="004D0083">
        <w:trPr>
          <w:trHeight w:val="708"/>
        </w:trPr>
        <w:tc>
          <w:tcPr>
            <w:tcW w:w="2797" w:type="dxa"/>
            <w:tcBorders>
              <w:right w:val="single" w:sz="4" w:space="0" w:color="auto"/>
            </w:tcBorders>
          </w:tcPr>
          <w:p w14:paraId="733B1EB5" w14:textId="77777777" w:rsidR="00ED4E0E" w:rsidRDefault="00ED4E0E">
            <w:pPr>
              <w:spacing w:after="160"/>
              <w:ind w:left="0" w:firstLine="0"/>
              <w:jc w:val="both"/>
              <w:rPr>
                <w:b/>
              </w:rPr>
            </w:pPr>
            <w:r>
              <w:rPr>
                <w:b/>
              </w:rPr>
              <w:lastRenderedPageBreak/>
              <w:t>G/TBT/N/CZE/231</w:t>
            </w:r>
            <w:r w:rsidRPr="00BB36E6">
              <w:rPr>
                <w:b/>
              </w:rPr>
              <w:t xml:space="preserve"> </w:t>
            </w:r>
          </w:p>
          <w:p w14:paraId="3E15EF07" w14:textId="77777777" w:rsidR="00ED4E0E" w:rsidRPr="004E6523" w:rsidRDefault="00ED4E0E"/>
          <w:p w14:paraId="6A7FC152" w14:textId="77777777" w:rsidR="00ED4E0E" w:rsidRPr="004E6523" w:rsidRDefault="00ED4E0E"/>
          <w:p w14:paraId="42286891" w14:textId="77777777" w:rsidR="00ED4E0E" w:rsidRPr="004E6523" w:rsidRDefault="00ED4E0E"/>
          <w:p w14:paraId="23404D3B" w14:textId="77777777" w:rsidR="00ED4E0E" w:rsidRDefault="00ED4E0E"/>
          <w:p w14:paraId="74DFA001" w14:textId="77777777" w:rsidR="00ED4E0E" w:rsidRPr="004E6523" w:rsidRDefault="00ED4E0E"/>
        </w:tc>
        <w:tc>
          <w:tcPr>
            <w:tcW w:w="10650" w:type="dxa"/>
            <w:tcBorders>
              <w:top w:val="single" w:sz="4" w:space="0" w:color="auto"/>
              <w:left w:val="single" w:sz="4" w:space="0" w:color="auto"/>
              <w:bottom w:val="single" w:sz="4" w:space="0" w:color="auto"/>
              <w:right w:val="single" w:sz="4" w:space="0" w:color="auto"/>
            </w:tcBorders>
            <w:vAlign w:val="center"/>
          </w:tcPr>
          <w:p w14:paraId="420A42D2" w14:textId="77777777" w:rsidR="004D0083" w:rsidRDefault="004D0083" w:rsidP="004D0083">
            <w:pPr>
              <w:pStyle w:val="Bezmezer"/>
              <w:ind w:left="186"/>
            </w:pPr>
            <w:hyperlink r:id="rId103" w:history="1">
              <w:r w:rsidRPr="001A7E07">
                <w:rPr>
                  <w:rStyle w:val="Hypertextovodkaz"/>
                </w:rPr>
                <w:t>Draft</w:t>
              </w:r>
            </w:hyperlink>
            <w:r w:rsidR="001A7E07">
              <w:t xml:space="preserve"> General M</w:t>
            </w:r>
            <w:r>
              <w:t xml:space="preserve">easure number: 0111-OOP-C074-16 laying down the metrological and technical requirements for legally controlled measuring instruments, including test methods for type approval and verification of the following legally controlled measuring instruments: 'measuring instruments used to monitor activity limits and concentration of effluents from nuclear facilities, nuclear raw material mining or processing facilities, radioactive waste processing plants and from the processing or application of radioactive materials, and also used to determine environmental radiation exposure due to effluents – measuring instruments for continuous monitoring of radioactive aerosols, including transuranic aerosols in gaseous effluents from nuclear facilities' </w:t>
            </w:r>
          </w:p>
          <w:p w14:paraId="1EB240E4" w14:textId="77777777" w:rsidR="004D0083" w:rsidRDefault="004D0083" w:rsidP="004D0083">
            <w:pPr>
              <w:pStyle w:val="Bezmezer"/>
              <w:ind w:left="186"/>
            </w:pPr>
          </w:p>
          <w:p w14:paraId="3770330F" w14:textId="77777777" w:rsidR="00ED4E0E" w:rsidRDefault="004D0083" w:rsidP="004D0083">
            <w:pPr>
              <w:pStyle w:val="Bezmezer"/>
              <w:ind w:left="186"/>
            </w:pPr>
            <w:hyperlink r:id="rId104" w:history="1">
              <w:r w:rsidRPr="001A7E07">
                <w:rPr>
                  <w:rStyle w:val="Hypertextovodkaz"/>
                </w:rPr>
                <w:t>Návrh</w:t>
              </w:r>
            </w:hyperlink>
            <w:r>
              <w:t xml:space="preserve"> opatření obecné povahy číslo: 0111-OOP-C074-16 kterým se stanovují metrologické a technické požadavky na stanovená měřidla, včetně metod zkoušení pro schvalování typu a pro ověřování stanovených měřidel: „měřidla používaná pro kontrolu limitů aktivity a objemové aktivity výpustí z jaderných zařízení, ze zařízení pro těžbu nebo úpravu radioaktivních surovin, zpracování nebo aplikací radioaktivních materiálů a z úpraven radioaktivních odpadů a pro stanovení radiační zátěže okolí v důsledku výpustí - měřidla ke kontinuálnímu monitorování radioaktivních aerosolů včetně transuranových aerosolů v plynných výpustech jaderných zařízení</w:t>
            </w:r>
          </w:p>
          <w:p w14:paraId="6663A42F" w14:textId="77777777" w:rsidR="001A7E07" w:rsidRDefault="001A7E07" w:rsidP="004D0083">
            <w:pPr>
              <w:pStyle w:val="Bezmezer"/>
              <w:ind w:left="186"/>
            </w:pPr>
            <w:hyperlink r:id="rId105" w:history="1">
              <w:r w:rsidRPr="001A7E07">
                <w:rPr>
                  <w:rStyle w:val="Hypertextovodkaz"/>
                </w:rPr>
                <w:t>Přijatý plný text</w:t>
              </w:r>
            </w:hyperlink>
          </w:p>
        </w:tc>
      </w:tr>
    </w:tbl>
    <w:p w14:paraId="36E78B4A" w14:textId="77777777" w:rsidR="00A125E7" w:rsidRDefault="00A125E7" w:rsidP="00ED4E0E">
      <w:pPr>
        <w:spacing w:after="0"/>
        <w:rPr>
          <w:b/>
        </w:rPr>
      </w:pPr>
    </w:p>
    <w:p w14:paraId="6BD77796" w14:textId="77777777" w:rsidR="00561E9C" w:rsidRDefault="00561E9C" w:rsidP="00ED4E0E">
      <w:pPr>
        <w:spacing w:after="0"/>
        <w:rPr>
          <w:b/>
        </w:rPr>
      </w:pPr>
    </w:p>
    <w:p w14:paraId="4413B04D" w14:textId="77777777" w:rsidR="00561E9C" w:rsidRDefault="00561E9C" w:rsidP="00561E9C">
      <w:pPr>
        <w:autoSpaceDE w:val="0"/>
        <w:autoSpaceDN w:val="0"/>
        <w:adjustRightInd w:val="0"/>
        <w:spacing w:after="0" w:line="240" w:lineRule="auto"/>
        <w:ind w:left="2083" w:firstLine="708"/>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ÚNMZ</w:t>
      </w:r>
    </w:p>
    <w:p w14:paraId="425F48B9" w14:textId="77777777" w:rsidR="00561E9C" w:rsidRDefault="00561E9C" w:rsidP="00561E9C">
      <w:pPr>
        <w:spacing w:after="0"/>
        <w:rPr>
          <w:b/>
        </w:rPr>
      </w:pPr>
      <w:r>
        <w:rPr>
          <w:rFonts w:ascii="Times New Roman" w:eastAsiaTheme="minorHAnsi" w:hAnsi="Times New Roman" w:cs="Times New Roman"/>
          <w:sz w:val="24"/>
          <w:szCs w:val="24"/>
          <w:lang w:eastAsia="en-US"/>
        </w:rPr>
        <w:t>Informační středisko WTO/TBT</w:t>
      </w:r>
    </w:p>
    <w:sectPr w:rsidR="00561E9C" w:rsidSect="00470A26">
      <w:pgSz w:w="16838" w:h="11906" w:orient="landscape"/>
      <w:pgMar w:top="1417" w:right="195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8AC"/>
    <w:rsid w:val="00000136"/>
    <w:rsid w:val="00031066"/>
    <w:rsid w:val="00060E8E"/>
    <w:rsid w:val="000752D2"/>
    <w:rsid w:val="000822C2"/>
    <w:rsid w:val="000A2F13"/>
    <w:rsid w:val="000E6E1A"/>
    <w:rsid w:val="00104A8E"/>
    <w:rsid w:val="00121E85"/>
    <w:rsid w:val="00122E22"/>
    <w:rsid w:val="00123A57"/>
    <w:rsid w:val="00133E55"/>
    <w:rsid w:val="00142470"/>
    <w:rsid w:val="00147480"/>
    <w:rsid w:val="001A7E07"/>
    <w:rsid w:val="001B271E"/>
    <w:rsid w:val="001C55B5"/>
    <w:rsid w:val="001C72F8"/>
    <w:rsid w:val="001D065D"/>
    <w:rsid w:val="001F099F"/>
    <w:rsid w:val="00203C4B"/>
    <w:rsid w:val="00265980"/>
    <w:rsid w:val="002673F3"/>
    <w:rsid w:val="00286C67"/>
    <w:rsid w:val="002A5352"/>
    <w:rsid w:val="002D1626"/>
    <w:rsid w:val="002D43FD"/>
    <w:rsid w:val="00307406"/>
    <w:rsid w:val="00357240"/>
    <w:rsid w:val="00371374"/>
    <w:rsid w:val="00376E6E"/>
    <w:rsid w:val="00397676"/>
    <w:rsid w:val="003A078C"/>
    <w:rsid w:val="003A7003"/>
    <w:rsid w:val="003E2558"/>
    <w:rsid w:val="00415811"/>
    <w:rsid w:val="00420425"/>
    <w:rsid w:val="00470A26"/>
    <w:rsid w:val="004842EF"/>
    <w:rsid w:val="00484A0E"/>
    <w:rsid w:val="00485493"/>
    <w:rsid w:val="004D0083"/>
    <w:rsid w:val="004E6523"/>
    <w:rsid w:val="0050309D"/>
    <w:rsid w:val="00520B49"/>
    <w:rsid w:val="00533EF6"/>
    <w:rsid w:val="00536A79"/>
    <w:rsid w:val="00542233"/>
    <w:rsid w:val="00561E9C"/>
    <w:rsid w:val="00565B8C"/>
    <w:rsid w:val="00583E69"/>
    <w:rsid w:val="005A6BF3"/>
    <w:rsid w:val="005B1C59"/>
    <w:rsid w:val="005B7D66"/>
    <w:rsid w:val="005D6E15"/>
    <w:rsid w:val="005E1408"/>
    <w:rsid w:val="00623F7F"/>
    <w:rsid w:val="00626E29"/>
    <w:rsid w:val="00641BE1"/>
    <w:rsid w:val="00671594"/>
    <w:rsid w:val="006756C6"/>
    <w:rsid w:val="00691AA1"/>
    <w:rsid w:val="006A3199"/>
    <w:rsid w:val="006C2558"/>
    <w:rsid w:val="006C7EAB"/>
    <w:rsid w:val="006E72C9"/>
    <w:rsid w:val="00712469"/>
    <w:rsid w:val="0072064F"/>
    <w:rsid w:val="00725CA1"/>
    <w:rsid w:val="00761211"/>
    <w:rsid w:val="007643B0"/>
    <w:rsid w:val="00766B99"/>
    <w:rsid w:val="00783B95"/>
    <w:rsid w:val="007A6F72"/>
    <w:rsid w:val="007C5DBE"/>
    <w:rsid w:val="007D34AC"/>
    <w:rsid w:val="007E399B"/>
    <w:rsid w:val="00813820"/>
    <w:rsid w:val="00820A3B"/>
    <w:rsid w:val="00826643"/>
    <w:rsid w:val="00827D67"/>
    <w:rsid w:val="00860A06"/>
    <w:rsid w:val="00860C8E"/>
    <w:rsid w:val="00871AED"/>
    <w:rsid w:val="00896C35"/>
    <w:rsid w:val="00911B57"/>
    <w:rsid w:val="00996222"/>
    <w:rsid w:val="009A716E"/>
    <w:rsid w:val="009B46C5"/>
    <w:rsid w:val="009C3101"/>
    <w:rsid w:val="009C3A84"/>
    <w:rsid w:val="009C539A"/>
    <w:rsid w:val="009C54D0"/>
    <w:rsid w:val="00A117A5"/>
    <w:rsid w:val="00A125E7"/>
    <w:rsid w:val="00A32BB5"/>
    <w:rsid w:val="00A65F30"/>
    <w:rsid w:val="00A908AC"/>
    <w:rsid w:val="00A942A5"/>
    <w:rsid w:val="00AC64FE"/>
    <w:rsid w:val="00B006CA"/>
    <w:rsid w:val="00B07D2A"/>
    <w:rsid w:val="00B32983"/>
    <w:rsid w:val="00B461EA"/>
    <w:rsid w:val="00B46714"/>
    <w:rsid w:val="00B516C3"/>
    <w:rsid w:val="00B63274"/>
    <w:rsid w:val="00B74180"/>
    <w:rsid w:val="00B860D9"/>
    <w:rsid w:val="00B916BE"/>
    <w:rsid w:val="00B95FBA"/>
    <w:rsid w:val="00BB0B25"/>
    <w:rsid w:val="00BF030A"/>
    <w:rsid w:val="00C02085"/>
    <w:rsid w:val="00C072E2"/>
    <w:rsid w:val="00C41158"/>
    <w:rsid w:val="00C84DAC"/>
    <w:rsid w:val="00C86AAF"/>
    <w:rsid w:val="00C87EF6"/>
    <w:rsid w:val="00C920CB"/>
    <w:rsid w:val="00CC0F96"/>
    <w:rsid w:val="00CF5BC4"/>
    <w:rsid w:val="00D539F3"/>
    <w:rsid w:val="00D754CA"/>
    <w:rsid w:val="00DA213C"/>
    <w:rsid w:val="00DA400A"/>
    <w:rsid w:val="00DB3D8A"/>
    <w:rsid w:val="00DC3172"/>
    <w:rsid w:val="00E32331"/>
    <w:rsid w:val="00E8315C"/>
    <w:rsid w:val="00EA1D11"/>
    <w:rsid w:val="00EA3FC2"/>
    <w:rsid w:val="00EB4832"/>
    <w:rsid w:val="00EC0647"/>
    <w:rsid w:val="00EC62CA"/>
    <w:rsid w:val="00ED27B8"/>
    <w:rsid w:val="00ED4E0E"/>
    <w:rsid w:val="00EE7899"/>
    <w:rsid w:val="00EF650A"/>
    <w:rsid w:val="00F00378"/>
    <w:rsid w:val="00F16F5B"/>
    <w:rsid w:val="00F31211"/>
    <w:rsid w:val="00F37619"/>
    <w:rsid w:val="00F41D15"/>
    <w:rsid w:val="00F4229C"/>
    <w:rsid w:val="00F679DD"/>
    <w:rsid w:val="00F8569C"/>
    <w:rsid w:val="00F9734A"/>
    <w:rsid w:val="00FA077D"/>
    <w:rsid w:val="00FA36CA"/>
    <w:rsid w:val="00FB0C4B"/>
    <w:rsid w:val="00FE5B9E"/>
    <w:rsid w:val="00FF1B25"/>
    <w:rsid w:val="1FFA7C9A"/>
    <w:rsid w:val="40753CB1"/>
    <w:rsid w:val="58BB15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8B35F"/>
  <w15:chartTrackingRefBased/>
  <w15:docId w15:val="{37C87D1F-A991-424F-BDC7-09F66958D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908AC"/>
    <w:pPr>
      <w:spacing w:after="3"/>
      <w:ind w:left="2801" w:hanging="10"/>
    </w:pPr>
    <w:rPr>
      <w:rFonts w:ascii="Calibri" w:eastAsia="Calibri" w:hAnsi="Calibri" w:cs="Calibri"/>
      <w:color w:val="000000"/>
      <w:lang w:eastAsia="cs-CZ"/>
    </w:rPr>
  </w:style>
  <w:style w:type="paragraph" w:styleId="Nadpis1">
    <w:name w:val="heading 1"/>
    <w:next w:val="Normln"/>
    <w:link w:val="Nadpis1Char"/>
    <w:uiPriority w:val="9"/>
    <w:unhideWhenUsed/>
    <w:qFormat/>
    <w:rsid w:val="00A908AC"/>
    <w:pPr>
      <w:keepNext/>
      <w:keepLines/>
      <w:spacing w:after="0"/>
      <w:ind w:left="2801" w:hanging="10"/>
      <w:outlineLvl w:val="0"/>
    </w:pPr>
    <w:rPr>
      <w:rFonts w:ascii="Calibri" w:eastAsia="Calibri" w:hAnsi="Calibri" w:cs="Calibri"/>
      <w:b/>
      <w:color w:val="000000"/>
      <w:lang w:eastAsia="cs-CZ"/>
    </w:rPr>
  </w:style>
  <w:style w:type="paragraph" w:styleId="Nadpis3">
    <w:name w:val="heading 3"/>
    <w:basedOn w:val="Normln"/>
    <w:next w:val="Normln"/>
    <w:link w:val="Nadpis3Char"/>
    <w:uiPriority w:val="9"/>
    <w:semiHidden/>
    <w:unhideWhenUsed/>
    <w:qFormat/>
    <w:rsid w:val="00F3121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908AC"/>
    <w:rPr>
      <w:rFonts w:ascii="Calibri" w:eastAsia="Calibri" w:hAnsi="Calibri" w:cs="Calibri"/>
      <w:b/>
      <w:color w:val="000000"/>
      <w:lang w:eastAsia="cs-CZ"/>
    </w:rPr>
  </w:style>
  <w:style w:type="table" w:customStyle="1" w:styleId="TableGrid">
    <w:name w:val="TableGrid"/>
    <w:rsid w:val="00A908AC"/>
    <w:pPr>
      <w:spacing w:after="0" w:line="240" w:lineRule="auto"/>
    </w:pPr>
    <w:rPr>
      <w:rFonts w:eastAsiaTheme="minorEastAsia"/>
      <w:lang w:eastAsia="cs-CZ"/>
    </w:rPr>
    <w:tblPr>
      <w:tblCellMar>
        <w:top w:w="0" w:type="dxa"/>
        <w:left w:w="0" w:type="dxa"/>
        <w:bottom w:w="0" w:type="dxa"/>
        <w:right w:w="0" w:type="dxa"/>
      </w:tblCellMar>
    </w:tblPr>
  </w:style>
  <w:style w:type="paragraph" w:styleId="Bezmezer">
    <w:name w:val="No Spacing"/>
    <w:uiPriority w:val="1"/>
    <w:qFormat/>
    <w:rsid w:val="00A908AC"/>
    <w:pPr>
      <w:spacing w:after="0" w:line="240" w:lineRule="auto"/>
      <w:ind w:left="2801" w:hanging="10"/>
    </w:pPr>
    <w:rPr>
      <w:rFonts w:ascii="Calibri" w:eastAsia="Calibri" w:hAnsi="Calibri" w:cs="Calibri"/>
      <w:color w:val="000000"/>
      <w:lang w:eastAsia="cs-CZ"/>
    </w:rPr>
  </w:style>
  <w:style w:type="character" w:styleId="Hypertextovodkaz">
    <w:name w:val="Hyperlink"/>
    <w:basedOn w:val="Standardnpsmoodstavce"/>
    <w:uiPriority w:val="99"/>
    <w:unhideWhenUsed/>
    <w:rsid w:val="00860A06"/>
    <w:rPr>
      <w:color w:val="0563C1" w:themeColor="hyperlink"/>
      <w:u w:val="single"/>
    </w:rPr>
  </w:style>
  <w:style w:type="character" w:styleId="Sledovanodkaz">
    <w:name w:val="FollowedHyperlink"/>
    <w:basedOn w:val="Standardnpsmoodstavce"/>
    <w:uiPriority w:val="99"/>
    <w:semiHidden/>
    <w:unhideWhenUsed/>
    <w:rsid w:val="00860A06"/>
    <w:rPr>
      <w:color w:val="954F72" w:themeColor="followedHyperlink"/>
      <w:u w:val="single"/>
    </w:rPr>
  </w:style>
  <w:style w:type="character" w:styleId="Nevyeenzmnka">
    <w:name w:val="Unresolved Mention"/>
    <w:basedOn w:val="Standardnpsmoodstavce"/>
    <w:uiPriority w:val="99"/>
    <w:semiHidden/>
    <w:unhideWhenUsed/>
    <w:rsid w:val="00D539F3"/>
    <w:rPr>
      <w:color w:val="605E5C"/>
      <w:shd w:val="clear" w:color="auto" w:fill="E1DFDD"/>
    </w:rPr>
  </w:style>
  <w:style w:type="character" w:customStyle="1" w:styleId="Nadpis3Char">
    <w:name w:val="Nadpis 3 Char"/>
    <w:basedOn w:val="Standardnpsmoodstavce"/>
    <w:link w:val="Nadpis3"/>
    <w:uiPriority w:val="2"/>
    <w:rsid w:val="00F31211"/>
    <w:rPr>
      <w:rFonts w:asciiTheme="majorHAnsi" w:eastAsiaTheme="majorEastAsia" w:hAnsiTheme="majorHAnsi" w:cstheme="majorBidi"/>
      <w:color w:val="1F4D78" w:themeColor="accent1" w:themeShade="7F"/>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unmz.gov.cz/wp-content/uploads/d-2025-0532-cs-01-2.pdf" TargetMode="External"/><Relationship Id="rId21" Type="http://schemas.openxmlformats.org/officeDocument/2006/relationships/hyperlink" Target="https://unmz.gov.cz/wp-content/uploads/sb_2026_13_2026-02-01_iz.docx" TargetMode="External"/><Relationship Id="rId42" Type="http://schemas.openxmlformats.org/officeDocument/2006/relationships/hyperlink" Target="https://www.unmz.cz/wp-content/uploads/OOP-89_22-Merici-transformatory-napeti.pdf" TargetMode="External"/><Relationship Id="rId47" Type="http://schemas.openxmlformats.org/officeDocument/2006/relationships/hyperlink" Target="https://www.unmz.cz/wp-content/uploads/DRAFT-CZ.pdf" TargetMode="External"/><Relationship Id="rId63" Type="http://schemas.openxmlformats.org/officeDocument/2006/relationships/hyperlink" Target="https://www.unmz.cz/wp-content/uploads/FINAL-TEXT-CZ-287.pdf" TargetMode="External"/><Relationship Id="rId68" Type="http://schemas.openxmlformats.org/officeDocument/2006/relationships/hyperlink" Target="https://www.unmz.cz/wp-content/uploads/notification_draft_2019_295_CZ_CS.pdf" TargetMode="External"/><Relationship Id="rId84" Type="http://schemas.openxmlformats.org/officeDocument/2006/relationships/hyperlink" Target="https://www.unmz.cz/wp-content/uploads/FINAL-TEXT-CZ-289.pdf" TargetMode="External"/><Relationship Id="rId89" Type="http://schemas.openxmlformats.org/officeDocument/2006/relationships/hyperlink" Target="https://www.unmz.cz/wp-content/uploads/notification_draft_2019_290_CZ_CS.pdf" TargetMode="External"/><Relationship Id="rId16" Type="http://schemas.openxmlformats.org/officeDocument/2006/relationships/hyperlink" Target="https://unmz.gov.cz/wp-content/uploads/sb_2026_39_2026-04-01_iz.docx" TargetMode="External"/><Relationship Id="rId107" Type="http://schemas.openxmlformats.org/officeDocument/2006/relationships/theme" Target="theme/theme1.xml"/><Relationship Id="rId11" Type="http://schemas.openxmlformats.org/officeDocument/2006/relationships/hyperlink" Target="https://unmz.gov.cz/wp-content/uploads/d-2025-0718-en-01.pdf" TargetMode="External"/><Relationship Id="rId32" Type="http://schemas.openxmlformats.org/officeDocument/2006/relationships/hyperlink" Target="https://unmz.gov.cz/wp-content/uploads/d-2025-0381-cs-01.pdf" TargetMode="External"/><Relationship Id="rId37" Type="http://schemas.openxmlformats.org/officeDocument/2006/relationships/hyperlink" Target="https://www.unmz.cz/wp-content/uploads/navrh-opatreni-en_25.1.2024.pdf" TargetMode="External"/><Relationship Id="rId53" Type="http://schemas.openxmlformats.org/officeDocument/2006/relationships/hyperlink" Target="https://www.unmz.cz/wp-content/uploads/DRAFT-0111-OOP-C094-18CZ-1.pdf" TargetMode="External"/><Relationship Id="rId58" Type="http://schemas.openxmlformats.org/officeDocument/2006/relationships/hyperlink" Target="https://www.unmz.cz/wp-content/uploads/notification_draft_2019_490_CZ_EN.pdf" TargetMode="External"/><Relationship Id="rId74" Type="http://schemas.openxmlformats.org/officeDocument/2006/relationships/hyperlink" Target="https://www.unmz.cz/wp-content/uploads/notification_draft_2019_302_CZ_CS.pdf" TargetMode="External"/><Relationship Id="rId79" Type="http://schemas.openxmlformats.org/officeDocument/2006/relationships/hyperlink" Target="https://www.unmz.cz/wp-content/uploads/notification_draft_2019_307_CZ_EN.pdf" TargetMode="External"/><Relationship Id="rId102" Type="http://schemas.openxmlformats.org/officeDocument/2006/relationships/hyperlink" Target="https://www.unmz.cz/wp-content/uploads/notification_final_2018_579_CZ_CS_1.pdf" TargetMode="External"/><Relationship Id="rId5" Type="http://schemas.openxmlformats.org/officeDocument/2006/relationships/hyperlink" Target="https://unmz.gov.cz/wp-content/uploads/d-2026-0060-en-01.pdf" TargetMode="External"/><Relationship Id="rId90" Type="http://schemas.openxmlformats.org/officeDocument/2006/relationships/hyperlink" Target="https://www.unmz.cz/wp-content/uploads/FINAL-TEXT-CZ-290.pdf" TargetMode="External"/><Relationship Id="rId95" Type="http://schemas.openxmlformats.org/officeDocument/2006/relationships/hyperlink" Target="https://www.unmz.cz/wp-content/uploads/DRAFT-OOP-CZ.pdf" TargetMode="External"/><Relationship Id="rId22" Type="http://schemas.openxmlformats.org/officeDocument/2006/relationships/hyperlink" Target="https://unmz.gov.cz/wp-content/uploads/d-2025-0531-en-01.pdf" TargetMode="External"/><Relationship Id="rId27" Type="http://schemas.openxmlformats.org/officeDocument/2006/relationships/hyperlink" Target="https://unmz.gov.cz/wp-content/uploads/sb_2026_7_2026-02-01_iz.docx" TargetMode="External"/><Relationship Id="rId43" Type="http://schemas.openxmlformats.org/officeDocument/2006/relationships/hyperlink" Target="https://www.unmz.cz/wp-content/uploads/notification_draft_2020_520_CZ_EN.pdf" TargetMode="External"/><Relationship Id="rId48" Type="http://schemas.openxmlformats.org/officeDocument/2006/relationships/hyperlink" Target="https://www.unmz.cz/wp-content/uploads/FINAL-TEXT-CZ.pdf" TargetMode="External"/><Relationship Id="rId64" Type="http://schemas.openxmlformats.org/officeDocument/2006/relationships/hyperlink" Target="https://www.unmz.cz/wp-content/uploads/notification_draft_2019_286_CZ_EN.pdf" TargetMode="External"/><Relationship Id="rId69" Type="http://schemas.openxmlformats.org/officeDocument/2006/relationships/hyperlink" Target="https://www.unmz.cz/wp-content/uploads/FINAL-TEXT-295-CZ.pdf" TargetMode="External"/><Relationship Id="rId80" Type="http://schemas.openxmlformats.org/officeDocument/2006/relationships/hyperlink" Target="https://www.unmz.cz/wp-content/uploads/notification_draft_2019_307_CZ_CS.pdf" TargetMode="External"/><Relationship Id="rId85" Type="http://schemas.openxmlformats.org/officeDocument/2006/relationships/hyperlink" Target="https://www.unmz.cz/wp-content/uploads/notification_draft_2019_308_CZ_EN.pdf" TargetMode="External"/><Relationship Id="rId12" Type="http://schemas.openxmlformats.org/officeDocument/2006/relationships/hyperlink" Target="https://unmz.gov.cz/wp-content/uploads/d-2025-0718-cs-01.pdf" TargetMode="External"/><Relationship Id="rId17" Type="http://schemas.openxmlformats.org/officeDocument/2006/relationships/hyperlink" Target="https://unmz.gov.cz/wp-content/uploads/d-2025-0707-en-01.pdf" TargetMode="External"/><Relationship Id="rId33" Type="http://schemas.openxmlformats.org/officeDocument/2006/relationships/hyperlink" Target="https://unmz.gov.cz/wp-content/uploads/f-2025-0381-cs-01.pdf" TargetMode="External"/><Relationship Id="rId38" Type="http://schemas.openxmlformats.org/officeDocument/2006/relationships/hyperlink" Target="https://www.unmz.cz/wp-content/uploads/navrh-opatreni-cz_25.1.2024.pdf" TargetMode="External"/><Relationship Id="rId59" Type="http://schemas.openxmlformats.org/officeDocument/2006/relationships/hyperlink" Target="https://www.unmz.cz/wp-content/uploads/DRAFT-0111-OOP-C083-18CZ.pdf" TargetMode="External"/><Relationship Id="rId103" Type="http://schemas.openxmlformats.org/officeDocument/2006/relationships/hyperlink" Target="https://www.unmz.cz/wp-content/uploads/DRAFT_2018_578_EN_1.pdf" TargetMode="External"/><Relationship Id="rId20" Type="http://schemas.openxmlformats.org/officeDocument/2006/relationships/hyperlink" Target="https://unmz.gov.cz/wp-content/uploads/d-2025-0563-cs-01.pdf" TargetMode="External"/><Relationship Id="rId41" Type="http://schemas.openxmlformats.org/officeDocument/2006/relationships/hyperlink" Target="https://www.unmz.cz/wp-content/uploads/Navrh_2022_252.pdf" TargetMode="External"/><Relationship Id="rId54" Type="http://schemas.openxmlformats.org/officeDocument/2006/relationships/hyperlink" Target="https://www.unmz.cz/wp-content/uploads/notification_final_2019_492_CZ_CS_1.pdf" TargetMode="External"/><Relationship Id="rId62" Type="http://schemas.openxmlformats.org/officeDocument/2006/relationships/hyperlink" Target="https://www.unmz.cz/wp-content/uploads/notification_draft_2019_287_CZ_CS.pdf" TargetMode="External"/><Relationship Id="rId70" Type="http://schemas.openxmlformats.org/officeDocument/2006/relationships/hyperlink" Target="https://www.unmz.cz/wp-content/uploads/notification_draft_2019_298_CZ_EN.pdf" TargetMode="External"/><Relationship Id="rId75" Type="http://schemas.openxmlformats.org/officeDocument/2006/relationships/hyperlink" Target="https://www.unmz.cz/wp-content/uploads/FINAL-TEXT-302-CZ.pdf" TargetMode="External"/><Relationship Id="rId83" Type="http://schemas.openxmlformats.org/officeDocument/2006/relationships/hyperlink" Target="https://www.unmz.cz/wp-content/uploads/notification_draft_2019_289_CZ_CS.pdf" TargetMode="External"/><Relationship Id="rId88" Type="http://schemas.openxmlformats.org/officeDocument/2006/relationships/hyperlink" Target="https://www.unmz.cz/wp-content/uploads/notification_draft_2019_290_CZ_EN.pdf" TargetMode="External"/><Relationship Id="rId91" Type="http://schemas.openxmlformats.org/officeDocument/2006/relationships/hyperlink" Target="https://www.unmz.cz/wp-content/uploads/notification_draft_2019_277_CZ_EN.pdf" TargetMode="External"/><Relationship Id="rId96" Type="http://schemas.openxmlformats.org/officeDocument/2006/relationships/hyperlink" Target="https://www.unmz.cz/wp-content/uploads/notification_final_2018_577_CZ_CS_1-full-text-cz.pdf" TargetMode="External"/><Relationship Id="rId1" Type="http://schemas.openxmlformats.org/officeDocument/2006/relationships/customXml" Target="../customXml/item1.xml"/><Relationship Id="rId6" Type="http://schemas.openxmlformats.org/officeDocument/2006/relationships/hyperlink" Target="https://unmz.gov.cz/wp-content/uploads/d-2026-0060-cs-01-1.pdf" TargetMode="External"/><Relationship Id="rId15" Type="http://schemas.openxmlformats.org/officeDocument/2006/relationships/hyperlink" Target="https://unmz.gov.cz/wp-content/uploads/d-2025-0709-cs-01.pdf" TargetMode="External"/><Relationship Id="rId23" Type="http://schemas.openxmlformats.org/officeDocument/2006/relationships/hyperlink" Target="https://unmz.gov.cz/wp-content/uploads/d-2025-0531-cs-01.pdf" TargetMode="External"/><Relationship Id="rId28" Type="http://schemas.openxmlformats.org/officeDocument/2006/relationships/hyperlink" Target="https://unmz.gov.cz/wp-content/uploads/d-2025-0519-en-01-1.pdf" TargetMode="External"/><Relationship Id="rId36" Type="http://schemas.openxmlformats.org/officeDocument/2006/relationships/hyperlink" Target="https://www.unmz.cz/wp-content/uploads/f-2024-0244-cs-01.pdf" TargetMode="External"/><Relationship Id="rId49" Type="http://schemas.openxmlformats.org/officeDocument/2006/relationships/hyperlink" Target="https://www.unmz.cz/wp-content/uploads/notification_draft_2020_89_CZ_EN.pdf" TargetMode="External"/><Relationship Id="rId57" Type="http://schemas.openxmlformats.org/officeDocument/2006/relationships/hyperlink" Target="https://www.unmz.cz/wp-content/uploads/notification_final_2019_491_CZ_CS_1.pdf" TargetMode="External"/><Relationship Id="rId106" Type="http://schemas.openxmlformats.org/officeDocument/2006/relationships/fontTable" Target="fontTable.xml"/><Relationship Id="rId10" Type="http://schemas.openxmlformats.org/officeDocument/2006/relationships/hyperlink" Target="https://unmz.gov.cz/wp-content/uploads/d-2025-0752-cs-01-1.pdf" TargetMode="External"/><Relationship Id="rId31" Type="http://schemas.openxmlformats.org/officeDocument/2006/relationships/hyperlink" Target="https://unmz.gov.cz/wp-content/uploads/d-2025-0381-en-01.pdf" TargetMode="External"/><Relationship Id="rId44" Type="http://schemas.openxmlformats.org/officeDocument/2006/relationships/hyperlink" Target="https://www.unmz.cz/wp-content/uploads/notification_draft_2020_520_CZ_CS.pdf" TargetMode="External"/><Relationship Id="rId52" Type="http://schemas.openxmlformats.org/officeDocument/2006/relationships/hyperlink" Target="https://www.unmz.cz/wp-content/uploads/notification_draft_2019_492_CZ_EN.pdf" TargetMode="External"/><Relationship Id="rId60" Type="http://schemas.openxmlformats.org/officeDocument/2006/relationships/hyperlink" Target="https://www.unmz.cz/wp-content/uploads/notification_final_2019_490_CZ_CS_1.pdf" TargetMode="External"/><Relationship Id="rId65" Type="http://schemas.openxmlformats.org/officeDocument/2006/relationships/hyperlink" Target="https://www.unmz.cz/wp-content/uploads/notification_draft_2019_286_CZ_CS.pdf" TargetMode="External"/><Relationship Id="rId73" Type="http://schemas.openxmlformats.org/officeDocument/2006/relationships/hyperlink" Target="https://www.unmz.cz/wp-content/uploads/notification_draft_2019_302_CZ_EN.pdf" TargetMode="External"/><Relationship Id="rId78" Type="http://schemas.openxmlformats.org/officeDocument/2006/relationships/hyperlink" Target="https://www.unmz.cz/wp-content/uploads/FINAL-TEXT-CZ-288.pdf" TargetMode="External"/><Relationship Id="rId81" Type="http://schemas.openxmlformats.org/officeDocument/2006/relationships/hyperlink" Target="https://www.unmz.cz/wp-content/uploads/FINAL-TEXT-307-CZ.pdf" TargetMode="External"/><Relationship Id="rId86" Type="http://schemas.openxmlformats.org/officeDocument/2006/relationships/hyperlink" Target="https://www.unmz.cz/wp-content/uploads/notification_draft_2019_308_CZ_CS.pdf" TargetMode="External"/><Relationship Id="rId94" Type="http://schemas.openxmlformats.org/officeDocument/2006/relationships/hyperlink" Target="https://www.unmz.cz/wp-content/uploads/DRAFT_N-2018-0577-EN.pdf" TargetMode="External"/><Relationship Id="rId99" Type="http://schemas.openxmlformats.org/officeDocument/2006/relationships/hyperlink" Target="https://www.unmz.cz/wp-content/uploads/notification_final_2018_592_CZ_CS_1.pdf" TargetMode="External"/><Relationship Id="rId101" Type="http://schemas.openxmlformats.org/officeDocument/2006/relationships/hyperlink" Target="https://www.unmz.cz/wp-content/uploads/DRAFT_rad-jod-ve-vypustech.pdf" TargetMode="External"/><Relationship Id="rId4" Type="http://schemas.openxmlformats.org/officeDocument/2006/relationships/webSettings" Target="webSettings.xml"/><Relationship Id="rId9" Type="http://schemas.openxmlformats.org/officeDocument/2006/relationships/hyperlink" Target="https://unmz.gov.cz/wp-content/uploads/d-2025-0752-en-01.pdf" TargetMode="External"/><Relationship Id="rId13" Type="http://schemas.openxmlformats.org/officeDocument/2006/relationships/hyperlink" Target="https://unmz.gov.cz/wp-content/uploads/sb_2026_40_2026-04-01_iz.docx" TargetMode="External"/><Relationship Id="rId18" Type="http://schemas.openxmlformats.org/officeDocument/2006/relationships/hyperlink" Target="https://unmz.gov.cz/wp-content/uploads/d-2025-0707-cs-01.pdf" TargetMode="External"/><Relationship Id="rId39" Type="http://schemas.openxmlformats.org/officeDocument/2006/relationships/hyperlink" Target="https://www.unmz.cz/wp-content/uploads/prijaty-plny-text_253_2023_cz.pdf" TargetMode="External"/><Relationship Id="rId34" Type="http://schemas.openxmlformats.org/officeDocument/2006/relationships/hyperlink" Target="https://www.unmz.cz/wp-content/uploads/d-2024-0244-en-01-5.pdf" TargetMode="External"/><Relationship Id="rId50" Type="http://schemas.openxmlformats.org/officeDocument/2006/relationships/hyperlink" Target="https://www.unmz.cz/wp-content/uploads/notification_draft_2020_89_CZ_CS-1.pdf" TargetMode="External"/><Relationship Id="rId55" Type="http://schemas.openxmlformats.org/officeDocument/2006/relationships/hyperlink" Target="https://www.unmz.cz/wp-content/uploads/notification_draft_2019_491_CZ_EN.pdf" TargetMode="External"/><Relationship Id="rId76" Type="http://schemas.openxmlformats.org/officeDocument/2006/relationships/hyperlink" Target="https://www.unmz.cz/wp-content/uploads/notification_draft_2019_288_CZ_EN.pdf" TargetMode="External"/><Relationship Id="rId97" Type="http://schemas.openxmlformats.org/officeDocument/2006/relationships/hyperlink" Target="https://www.unmz.cz/wp-content/uploads/DRAFT_2018-0592-EN.pdf" TargetMode="External"/><Relationship Id="rId104" Type="http://schemas.openxmlformats.org/officeDocument/2006/relationships/hyperlink" Target="https://www.unmz.cz/wp-content/uploads/DRAFT_aerosoly-ve-vypustech.pdf" TargetMode="External"/><Relationship Id="rId7" Type="http://schemas.openxmlformats.org/officeDocument/2006/relationships/hyperlink" Target="https://unmz.gov.cz/wp-content/uploads/d-2025-0753-en-01.pdf" TargetMode="External"/><Relationship Id="rId71" Type="http://schemas.openxmlformats.org/officeDocument/2006/relationships/hyperlink" Target="https://www.unmz.cz/wp-content/uploads/notification_draft_2019_298_CZ_CS.pdf" TargetMode="External"/><Relationship Id="rId92" Type="http://schemas.openxmlformats.org/officeDocument/2006/relationships/hyperlink" Target="https://www.unmz.cz/wp-content/uploads/notification_draft_2019_277_CZ_CS.pdf" TargetMode="External"/><Relationship Id="rId2" Type="http://schemas.openxmlformats.org/officeDocument/2006/relationships/styles" Target="styles.xml"/><Relationship Id="rId29" Type="http://schemas.openxmlformats.org/officeDocument/2006/relationships/hyperlink" Target="https://unmz.gov.cz/wp-content/uploads/d-2025-0519-cs-01-5.pdf" TargetMode="External"/><Relationship Id="rId24" Type="http://schemas.openxmlformats.org/officeDocument/2006/relationships/hyperlink" Target="https://unmz.gov.cz/wp-content/uploads/sb_2026_10_2026-02-01_iz.docx" TargetMode="External"/><Relationship Id="rId40" Type="http://schemas.openxmlformats.org/officeDocument/2006/relationships/hyperlink" Target="https://www.unmz.cz/wp-content/uploads/Draft_2022_252.pdf" TargetMode="External"/><Relationship Id="rId45" Type="http://schemas.openxmlformats.org/officeDocument/2006/relationships/hyperlink" Target="https://www.unmz.cz/wp-content/uploads/notification_final_2020_520_CZ_CS_1.pdf" TargetMode="External"/><Relationship Id="rId66" Type="http://schemas.openxmlformats.org/officeDocument/2006/relationships/hyperlink" Target="https://www.unmz.cz/wp-content/uploads/FINAL-TEXT-CZ-286.pdf" TargetMode="External"/><Relationship Id="rId87" Type="http://schemas.openxmlformats.org/officeDocument/2006/relationships/hyperlink" Target="https://www.unmz.cz/wp-content/uploads/FINAL-TEXT-308-CZ.pdf" TargetMode="External"/><Relationship Id="rId61" Type="http://schemas.openxmlformats.org/officeDocument/2006/relationships/hyperlink" Target="https://www.unmz.cz/wp-content/uploads/notification_draft_2019_287_CZ_EN.pdf" TargetMode="External"/><Relationship Id="rId82" Type="http://schemas.openxmlformats.org/officeDocument/2006/relationships/hyperlink" Target="https://www.unmz.cz/wp-content/uploads/notification_draft_2019_289_CZ_EN.pdf" TargetMode="External"/><Relationship Id="rId19" Type="http://schemas.openxmlformats.org/officeDocument/2006/relationships/hyperlink" Target="https://unmz.gov.cz/wp-content/uploads/d-2025-0563-en-01.pdf" TargetMode="External"/><Relationship Id="rId14" Type="http://schemas.openxmlformats.org/officeDocument/2006/relationships/hyperlink" Target="https://unmz.gov.cz/wp-content/uploads/d-2025-0709-en-01.pdf" TargetMode="External"/><Relationship Id="rId30" Type="http://schemas.openxmlformats.org/officeDocument/2006/relationships/hyperlink" Target="https://unmz.gov.cz/wp-content/uploads/oop-35-26-vodomery-uc-not.docx" TargetMode="External"/><Relationship Id="rId35" Type="http://schemas.openxmlformats.org/officeDocument/2006/relationships/hyperlink" Target="https://www.unmz.cz/wp-content/uploads/d-2024-0244-cs-01-3.pdf" TargetMode="External"/><Relationship Id="rId56" Type="http://schemas.openxmlformats.org/officeDocument/2006/relationships/hyperlink" Target="https://www.unmz.cz/wp-content/uploads/DRAFT-0111-OOP-C095-18CZ.pdf" TargetMode="External"/><Relationship Id="rId77" Type="http://schemas.openxmlformats.org/officeDocument/2006/relationships/hyperlink" Target="https://www.unmz.cz/wp-content/uploads/notification_draft_2019_288_CZ_CS.pdf" TargetMode="External"/><Relationship Id="rId100" Type="http://schemas.openxmlformats.org/officeDocument/2006/relationships/hyperlink" Target="https://www.unmz.cz/wp-content/uploads/DRAFT_2018_579_EN_1.pdf" TargetMode="External"/><Relationship Id="rId105" Type="http://schemas.openxmlformats.org/officeDocument/2006/relationships/hyperlink" Target="https://www.unmz.cz/wp-content/uploads/notification_final_2018_578_CZ_CS_1.pdf" TargetMode="External"/><Relationship Id="rId8" Type="http://schemas.openxmlformats.org/officeDocument/2006/relationships/hyperlink" Target="https://unmz.gov.cz/wp-content/uploads/d-2025-0753-cs-01-1.pdf" TargetMode="External"/><Relationship Id="rId51" Type="http://schemas.openxmlformats.org/officeDocument/2006/relationships/hyperlink" Target="https://www.unmz.cz/wp-content/uploads/notification_final_2020_89_CZ_CS_1-1.pdf" TargetMode="External"/><Relationship Id="rId72" Type="http://schemas.openxmlformats.org/officeDocument/2006/relationships/hyperlink" Target="https://www.unmz.cz/wp-content/uploads/FINAL-TEXT-298-CZ.pdf" TargetMode="External"/><Relationship Id="rId93" Type="http://schemas.openxmlformats.org/officeDocument/2006/relationships/hyperlink" Target="https://www.unmz.cz/wp-content/uploads/FINAL-TEXT-277-CZ.pdf" TargetMode="External"/><Relationship Id="rId98" Type="http://schemas.openxmlformats.org/officeDocument/2006/relationships/hyperlink" Target="https://www.unmz.cz/wp-content/uploads/DRAFT_OOP-22-Elektromery.pdf" TargetMode="External"/><Relationship Id="rId3" Type="http://schemas.openxmlformats.org/officeDocument/2006/relationships/settings" Target="settings.xml"/><Relationship Id="rId25" Type="http://schemas.openxmlformats.org/officeDocument/2006/relationships/hyperlink" Target="https://unmz.gov.cz/wp-content/uploads/d-2025-0532-en-01.pdf" TargetMode="External"/><Relationship Id="rId46" Type="http://schemas.openxmlformats.org/officeDocument/2006/relationships/hyperlink" Target="https://www.unmz.cz/wp-content/uploads/DRAFT-EN-1.pdf" TargetMode="External"/><Relationship Id="rId67" Type="http://schemas.openxmlformats.org/officeDocument/2006/relationships/hyperlink" Target="https://www.unmz.cz/wp-content/uploads/notification_draft_2019_295_CZ_EN.pdf"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12B45-6AFD-4B28-AE5A-1687DEFF5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4302</Words>
  <Characters>25384</Characters>
  <Application>Microsoft Office Word</Application>
  <DocSecurity>0</DocSecurity>
  <Lines>211</Lines>
  <Paragraphs>59</Paragraphs>
  <ScaleCrop>false</ScaleCrop>
  <Company>Hewlett-Packard Company</Company>
  <LinksUpToDate>false</LinksUpToDate>
  <CharactersWithSpaces>29627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Žampachová Blanka</dc:creator>
  <cp:keywords/>
  <dc:description/>
  <cp:lastModifiedBy>Zavacka Jana</cp:lastModifiedBy>
  <cp:revision>2</cp:revision>
  <dcterms:created xsi:type="dcterms:W3CDTF">2026-04-07T10:18:00Z</dcterms:created>
  <dcterms:modified xsi:type="dcterms:W3CDTF">2026-04-07T10:18:00Z</dcterms:modified>
</cp:coreProperties>
</file>