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C4AB7" w14:textId="2E9ADA4A" w:rsidR="00F078A3" w:rsidRPr="00B817C7" w:rsidRDefault="00F078A3" w:rsidP="008E64C5">
      <w:pPr>
        <w:pStyle w:val="Normlnweb"/>
        <w:spacing w:before="0" w:beforeAutospacing="0" w:after="0" w:afterAutospacing="0"/>
        <w:jc w:val="center"/>
        <w:rPr>
          <w:b/>
          <w:bCs/>
          <w:color w:val="212529"/>
          <w:sz w:val="22"/>
          <w:szCs w:val="22"/>
          <w:u w:val="single"/>
        </w:rPr>
      </w:pPr>
      <w:r w:rsidRPr="00B817C7">
        <w:rPr>
          <w:b/>
          <w:bCs/>
          <w:color w:val="212529"/>
          <w:sz w:val="22"/>
          <w:szCs w:val="22"/>
          <w:u w:val="single"/>
        </w:rPr>
        <w:t xml:space="preserve">Aktuální stav agend </w:t>
      </w:r>
      <w:r w:rsidR="00D46331" w:rsidRPr="00B817C7">
        <w:rPr>
          <w:b/>
          <w:bCs/>
          <w:color w:val="212529"/>
          <w:sz w:val="22"/>
          <w:szCs w:val="22"/>
          <w:u w:val="single"/>
        </w:rPr>
        <w:t xml:space="preserve">v gesci ÚNMZ projednávaných </w:t>
      </w:r>
      <w:r w:rsidRPr="00B817C7">
        <w:rPr>
          <w:b/>
          <w:bCs/>
          <w:color w:val="212529"/>
          <w:sz w:val="22"/>
          <w:szCs w:val="22"/>
          <w:u w:val="single"/>
        </w:rPr>
        <w:t xml:space="preserve">v rámci </w:t>
      </w:r>
      <w:r w:rsidR="00CF6EBF" w:rsidRPr="00B817C7">
        <w:rPr>
          <w:b/>
          <w:bCs/>
          <w:color w:val="212529"/>
          <w:sz w:val="22"/>
          <w:szCs w:val="22"/>
          <w:u w:val="single"/>
        </w:rPr>
        <w:t>pracovních orgánů Rady EU</w:t>
      </w:r>
    </w:p>
    <w:p w14:paraId="6E5FAC7A" w14:textId="74FF4883" w:rsidR="008E7C95" w:rsidRPr="00B817C7" w:rsidRDefault="00F078A3" w:rsidP="008E64C5">
      <w:pPr>
        <w:pStyle w:val="Normlnweb"/>
        <w:spacing w:before="0" w:beforeAutospacing="0" w:after="0" w:afterAutospacing="0"/>
        <w:jc w:val="center"/>
        <w:rPr>
          <w:i/>
          <w:iCs/>
          <w:sz w:val="22"/>
          <w:szCs w:val="22"/>
        </w:rPr>
      </w:pPr>
      <w:r w:rsidRPr="00B817C7">
        <w:rPr>
          <w:i/>
          <w:iCs/>
          <w:sz w:val="22"/>
          <w:szCs w:val="22"/>
        </w:rPr>
        <w:t>(aktualizace</w:t>
      </w:r>
      <w:r w:rsidR="006A3B52" w:rsidRPr="00B817C7">
        <w:rPr>
          <w:i/>
          <w:iCs/>
          <w:sz w:val="22"/>
          <w:szCs w:val="22"/>
        </w:rPr>
        <w:t xml:space="preserve"> k</w:t>
      </w:r>
      <w:r w:rsidR="007B6F4D">
        <w:rPr>
          <w:i/>
          <w:iCs/>
          <w:sz w:val="22"/>
          <w:szCs w:val="22"/>
        </w:rPr>
        <w:t> </w:t>
      </w:r>
      <w:r w:rsidR="00363139">
        <w:rPr>
          <w:i/>
          <w:iCs/>
          <w:sz w:val="22"/>
          <w:szCs w:val="22"/>
        </w:rPr>
        <w:t>11</w:t>
      </w:r>
      <w:r w:rsidR="007B6F4D">
        <w:rPr>
          <w:i/>
          <w:iCs/>
          <w:sz w:val="22"/>
          <w:szCs w:val="22"/>
        </w:rPr>
        <w:t xml:space="preserve">. </w:t>
      </w:r>
      <w:r w:rsidR="00363139">
        <w:rPr>
          <w:i/>
          <w:iCs/>
          <w:sz w:val="22"/>
          <w:szCs w:val="22"/>
        </w:rPr>
        <w:t>5</w:t>
      </w:r>
      <w:r w:rsidR="00C11D0C" w:rsidRPr="00B817C7">
        <w:rPr>
          <w:i/>
          <w:iCs/>
          <w:sz w:val="22"/>
          <w:szCs w:val="22"/>
        </w:rPr>
        <w:t>. 202</w:t>
      </w:r>
      <w:r w:rsidR="00373D62">
        <w:rPr>
          <w:i/>
          <w:iCs/>
          <w:sz w:val="22"/>
          <w:szCs w:val="22"/>
        </w:rPr>
        <w:t>6</w:t>
      </w:r>
      <w:r w:rsidRPr="00B817C7">
        <w:rPr>
          <w:i/>
          <w:iCs/>
          <w:sz w:val="22"/>
          <w:szCs w:val="22"/>
        </w:rPr>
        <w:t>)</w:t>
      </w:r>
      <w:bookmarkStart w:id="0" w:name="_Hlk136935953"/>
    </w:p>
    <w:tbl>
      <w:tblPr>
        <w:tblW w:w="15168" w:type="dxa"/>
        <w:jc w:val="center"/>
        <w:tblLayout w:type="fixed"/>
        <w:tblCellMar>
          <w:left w:w="70" w:type="dxa"/>
          <w:right w:w="70" w:type="dxa"/>
        </w:tblCellMar>
        <w:tblLook w:val="0000" w:firstRow="0" w:lastRow="0" w:firstColumn="0" w:lastColumn="0" w:noHBand="0" w:noVBand="0"/>
      </w:tblPr>
      <w:tblGrid>
        <w:gridCol w:w="2400"/>
        <w:gridCol w:w="1701"/>
        <w:gridCol w:w="11067"/>
      </w:tblGrid>
      <w:tr w:rsidR="00BD7B56" w:rsidRPr="00B817C7" w14:paraId="59235C02" w14:textId="0C8B7F76" w:rsidTr="00A63C71">
        <w:trPr>
          <w:trHeight w:val="893"/>
          <w:jc w:val="center"/>
        </w:trPr>
        <w:tc>
          <w:tcPr>
            <w:tcW w:w="2400" w:type="dxa"/>
            <w:tcBorders>
              <w:top w:val="single" w:sz="8" w:space="0" w:color="000000"/>
              <w:left w:val="single" w:sz="8" w:space="0" w:color="000000"/>
              <w:bottom w:val="single" w:sz="8" w:space="0" w:color="000000"/>
            </w:tcBorders>
            <w:vAlign w:val="center"/>
          </w:tcPr>
          <w:p w14:paraId="6768C81E" w14:textId="77777777" w:rsidR="00BD7B56" w:rsidRPr="00B817C7" w:rsidRDefault="00BD7B56" w:rsidP="00A63C71">
            <w:pPr>
              <w:widowControl w:val="0"/>
              <w:spacing w:after="0" w:line="240" w:lineRule="auto"/>
              <w:jc w:val="center"/>
              <w:rPr>
                <w:rFonts w:ascii="Times New Roman" w:eastAsia="Times New Roman" w:hAnsi="Times New Roman" w:cs="Times New Roman"/>
                <w:b/>
                <w:bCs/>
                <w:lang w:eastAsia="cs-CZ"/>
              </w:rPr>
            </w:pPr>
            <w:r w:rsidRPr="00B817C7">
              <w:rPr>
                <w:rFonts w:ascii="Times New Roman" w:eastAsia="Times New Roman" w:hAnsi="Times New Roman" w:cs="Times New Roman"/>
                <w:b/>
                <w:bCs/>
                <w:lang w:eastAsia="cs-CZ"/>
              </w:rPr>
              <w:t>Návrh</w:t>
            </w:r>
          </w:p>
        </w:tc>
        <w:tc>
          <w:tcPr>
            <w:tcW w:w="1701" w:type="dxa"/>
            <w:tcBorders>
              <w:top w:val="single" w:sz="8" w:space="0" w:color="000000"/>
              <w:left w:val="single" w:sz="8" w:space="0" w:color="000000"/>
              <w:bottom w:val="single" w:sz="8" w:space="0" w:color="000000"/>
            </w:tcBorders>
            <w:vAlign w:val="center"/>
          </w:tcPr>
          <w:p w14:paraId="39D21438" w14:textId="2ABDB701" w:rsidR="00BD7B56" w:rsidRPr="00B817C7" w:rsidRDefault="00BD7B56" w:rsidP="00A63C71">
            <w:pPr>
              <w:widowControl w:val="0"/>
              <w:spacing w:after="0" w:line="240" w:lineRule="auto"/>
              <w:jc w:val="center"/>
              <w:rPr>
                <w:rFonts w:ascii="Times New Roman" w:eastAsia="Times New Roman" w:hAnsi="Times New Roman" w:cs="Times New Roman"/>
                <w:b/>
                <w:bCs/>
                <w:lang w:eastAsia="cs-CZ"/>
              </w:rPr>
            </w:pPr>
            <w:r w:rsidRPr="00B817C7">
              <w:rPr>
                <w:rFonts w:ascii="Times New Roman" w:eastAsia="Times New Roman" w:hAnsi="Times New Roman" w:cs="Times New Roman"/>
                <w:b/>
                <w:bCs/>
                <w:lang w:eastAsia="cs-CZ"/>
              </w:rPr>
              <w:t>Gestor</w:t>
            </w:r>
          </w:p>
          <w:p w14:paraId="4B5E82B5" w14:textId="77777777" w:rsidR="00BD7B56" w:rsidRPr="00B817C7" w:rsidRDefault="00BD7B56" w:rsidP="00A63C71">
            <w:pPr>
              <w:widowControl w:val="0"/>
              <w:spacing w:after="0" w:line="240" w:lineRule="auto"/>
              <w:jc w:val="center"/>
              <w:rPr>
                <w:rFonts w:ascii="Times New Roman" w:eastAsia="Times New Roman" w:hAnsi="Times New Roman" w:cs="Times New Roman"/>
                <w:b/>
                <w:bCs/>
                <w:lang w:eastAsia="cs-CZ"/>
              </w:rPr>
            </w:pPr>
            <w:r w:rsidRPr="00B817C7">
              <w:rPr>
                <w:rFonts w:ascii="Times New Roman" w:eastAsia="Times New Roman" w:hAnsi="Times New Roman" w:cs="Times New Roman"/>
                <w:b/>
                <w:bCs/>
                <w:lang w:eastAsia="cs-CZ"/>
              </w:rPr>
              <w:t>(za PS/za předpis)</w:t>
            </w:r>
          </w:p>
        </w:tc>
        <w:tc>
          <w:tcPr>
            <w:tcW w:w="11067" w:type="dxa"/>
            <w:tcBorders>
              <w:top w:val="single" w:sz="8" w:space="0" w:color="000000"/>
              <w:left w:val="single" w:sz="8" w:space="0" w:color="000000"/>
              <w:bottom w:val="single" w:sz="8" w:space="0" w:color="000000"/>
              <w:right w:val="single" w:sz="8" w:space="0" w:color="000000"/>
            </w:tcBorders>
            <w:vAlign w:val="center"/>
          </w:tcPr>
          <w:p w14:paraId="03C935D8" w14:textId="77777777" w:rsidR="00BD7B56" w:rsidRPr="00B817C7" w:rsidRDefault="00BD7B56" w:rsidP="00A63C71">
            <w:pPr>
              <w:widowControl w:val="0"/>
              <w:spacing w:after="0" w:line="240" w:lineRule="auto"/>
              <w:jc w:val="center"/>
              <w:rPr>
                <w:rFonts w:ascii="Times New Roman" w:eastAsia="Times New Roman" w:hAnsi="Times New Roman" w:cs="Times New Roman"/>
                <w:b/>
                <w:bCs/>
                <w:lang w:eastAsia="cs-CZ"/>
              </w:rPr>
            </w:pPr>
            <w:r w:rsidRPr="00B817C7">
              <w:rPr>
                <w:rFonts w:ascii="Times New Roman" w:eastAsia="Times New Roman" w:hAnsi="Times New Roman" w:cs="Times New Roman"/>
                <w:b/>
                <w:bCs/>
                <w:lang w:eastAsia="cs-CZ"/>
              </w:rPr>
              <w:t>Stav projednávání</w:t>
            </w:r>
          </w:p>
        </w:tc>
      </w:tr>
      <w:tr w:rsidR="00A63C71" w:rsidRPr="00B817C7" w14:paraId="07030FFF" w14:textId="77777777" w:rsidTr="009D16C3">
        <w:trPr>
          <w:trHeight w:val="983"/>
          <w:jc w:val="center"/>
        </w:trPr>
        <w:tc>
          <w:tcPr>
            <w:tcW w:w="2400" w:type="dxa"/>
            <w:tcBorders>
              <w:top w:val="single" w:sz="4" w:space="0" w:color="000000"/>
              <w:left w:val="single" w:sz="8" w:space="0" w:color="000000"/>
              <w:bottom w:val="single" w:sz="4" w:space="0" w:color="000000"/>
            </w:tcBorders>
          </w:tcPr>
          <w:p w14:paraId="3E058D5F" w14:textId="77777777" w:rsidR="00A63C71" w:rsidRPr="00B817C7" w:rsidRDefault="00A63C71" w:rsidP="00A63C71">
            <w:pPr>
              <w:widowControl w:val="0"/>
              <w:spacing w:after="0" w:line="240" w:lineRule="auto"/>
              <w:ind w:left="-82"/>
              <w:jc w:val="both"/>
              <w:rPr>
                <w:rFonts w:ascii="Times New Roman" w:hAnsi="Times New Roman" w:cs="Times New Roman"/>
                <w:b/>
                <w:bCs/>
              </w:rPr>
            </w:pPr>
            <w:hyperlink r:id="rId8" w:history="1">
              <w:r w:rsidRPr="00B817C7">
                <w:rPr>
                  <w:rStyle w:val="Hypertextovodkaz"/>
                  <w:rFonts w:ascii="Times New Roman" w:hAnsi="Times New Roman" w:cs="Times New Roman"/>
                  <w:b/>
                  <w:bCs/>
                </w:rPr>
                <w:t>Návrh směrnice, kterou se mění směrnice 2000/14/ES, 2011/65/EU, 2013/53/EU, 2014/29/EU, 2014/30/EU, 2014/31/EU, 2014/32/EU, 2014/33/EU, 2014/34/EU, 2014/35/EU, 2014/53/EU, 2014/68/EU, 2014/90/EU pokud jde o digitalizaci a společné specifikace.</w:t>
              </w:r>
            </w:hyperlink>
          </w:p>
          <w:p w14:paraId="760D3F77" w14:textId="77777777" w:rsidR="00A63C71" w:rsidRPr="00B817C7" w:rsidRDefault="00A63C71" w:rsidP="00A63C71">
            <w:pPr>
              <w:widowControl w:val="0"/>
              <w:spacing w:after="0" w:line="240" w:lineRule="auto"/>
              <w:ind w:left="-82"/>
              <w:jc w:val="both"/>
              <w:rPr>
                <w:rFonts w:ascii="Times New Roman" w:hAnsi="Times New Roman" w:cs="Times New Roman"/>
              </w:rPr>
            </w:pPr>
            <w:hyperlink r:id="rId9" w:history="1">
              <w:r w:rsidRPr="00B817C7">
                <w:rPr>
                  <w:rStyle w:val="Hypertextovodkaz"/>
                  <w:rFonts w:ascii="Times New Roman" w:hAnsi="Times New Roman" w:cs="Times New Roman"/>
                  <w:b/>
                  <w:bCs/>
                </w:rPr>
                <w:t>Návrh nařízení, kterým se mění nařízení (EU) 765/2008, 2016/424, 2015/425. 2016/426, 2024/1230, 2023/1542 a 2024/1781 pokud jde o digitalizaci a společné specifikace</w:t>
              </w:r>
            </w:hyperlink>
          </w:p>
        </w:tc>
        <w:tc>
          <w:tcPr>
            <w:tcW w:w="1701" w:type="dxa"/>
            <w:tcBorders>
              <w:top w:val="single" w:sz="4" w:space="0" w:color="000000"/>
              <w:left w:val="single" w:sz="4" w:space="0" w:color="000000"/>
              <w:bottom w:val="single" w:sz="4" w:space="0" w:color="000000"/>
            </w:tcBorders>
          </w:tcPr>
          <w:p w14:paraId="75489CC8" w14:textId="77777777" w:rsidR="00A63C71" w:rsidRPr="00B817C7" w:rsidRDefault="00A63C71" w:rsidP="00A63C71">
            <w:pPr>
              <w:widowControl w:val="0"/>
              <w:suppressAutoHyphens/>
              <w:spacing w:after="0" w:line="240" w:lineRule="auto"/>
              <w:jc w:val="center"/>
              <w:rPr>
                <w:rFonts w:ascii="Times New Roman" w:eastAsia="Times New Roman" w:hAnsi="Times New Roman" w:cs="Times New Roman"/>
                <w:lang w:eastAsia="zh-CN"/>
              </w:rPr>
            </w:pPr>
            <w:r w:rsidRPr="00B872A5">
              <w:rPr>
                <w:rFonts w:ascii="Times New Roman" w:eastAsia="Times New Roman" w:hAnsi="Times New Roman" w:cs="Times New Roman"/>
                <w:lang w:eastAsia="zh-CN"/>
              </w:rPr>
              <w:t>PS A.14a</w:t>
            </w:r>
            <w:r w:rsidRPr="00B817C7">
              <w:rPr>
                <w:rFonts w:ascii="Times New Roman" w:eastAsia="Times New Roman" w:hAnsi="Times New Roman" w:cs="Times New Roman"/>
                <w:lang w:eastAsia="zh-CN"/>
              </w:rPr>
              <w:t xml:space="preserve"> -MZV/ÚNMZ</w:t>
            </w:r>
          </w:p>
        </w:tc>
        <w:tc>
          <w:tcPr>
            <w:tcW w:w="11067" w:type="dxa"/>
            <w:tcBorders>
              <w:top w:val="single" w:sz="4" w:space="0" w:color="000000"/>
              <w:left w:val="single" w:sz="4" w:space="0" w:color="000000"/>
              <w:bottom w:val="single" w:sz="4" w:space="0" w:color="000000"/>
              <w:right w:val="single" w:sz="8" w:space="0" w:color="000000"/>
            </w:tcBorders>
          </w:tcPr>
          <w:p w14:paraId="66F5E848" w14:textId="77777777" w:rsidR="008F2659" w:rsidRPr="008F2659" w:rsidRDefault="008F2659" w:rsidP="008F2659">
            <w:pPr>
              <w:pStyle w:val="Normlnweb"/>
              <w:spacing w:before="0" w:beforeAutospacing="0" w:after="0" w:afterAutospacing="0"/>
              <w:jc w:val="both"/>
              <w:rPr>
                <w:sz w:val="22"/>
                <w:szCs w:val="22"/>
              </w:rPr>
            </w:pPr>
            <w:r w:rsidRPr="008F2659">
              <w:rPr>
                <w:sz w:val="22"/>
                <w:szCs w:val="22"/>
              </w:rPr>
              <w:t xml:space="preserve">EK zveřejnila oba návrhy 21. 5. 2025 v rámci IV. simplifikačního omnibusu ke zjednodušení administrativní zátěže. Cílem je </w:t>
            </w:r>
            <w:r w:rsidRPr="008F2659">
              <w:rPr>
                <w:sz w:val="22"/>
                <w:szCs w:val="22"/>
                <w:u w:val="single"/>
              </w:rPr>
              <w:t>digitalizace</w:t>
            </w:r>
            <w:r w:rsidRPr="008F2659">
              <w:rPr>
                <w:sz w:val="22"/>
                <w:szCs w:val="22"/>
              </w:rPr>
              <w:t xml:space="preserve"> povinností hospodářských subjektů, zejména zavedením povinného elektronického EU prohlášení o shodě přístupného přes internetovou adresu či strojově čitelný kód. Výrobci budou nově na výrobcích uvádět „digitální kontakt“ a návody budou moci poskytovat v elektronické podobě, s výjimkou bezpečnostních informací, které zůstávají v papírové formě nebo musí být uvedeny přímo na výrobku. Návrhy dále zavádějí výhradně elektronickou komunikaci s vnitrostátními orgány a povinnost integrovat dokumentaci do digitálního pasu výrobku (DPP) u výrobků, které jej vyžadují. Součástí navrhované úpravy je také možnost</w:t>
            </w:r>
            <w:r w:rsidRPr="008F2659">
              <w:rPr>
                <w:b/>
                <w:bCs/>
                <w:sz w:val="22"/>
                <w:szCs w:val="22"/>
              </w:rPr>
              <w:t xml:space="preserve"> </w:t>
            </w:r>
            <w:r w:rsidRPr="008F2659">
              <w:rPr>
                <w:sz w:val="22"/>
                <w:szCs w:val="22"/>
                <w:u w:val="single"/>
              </w:rPr>
              <w:t>přijmout společné specifikace,</w:t>
            </w:r>
            <w:r w:rsidRPr="008F2659">
              <w:rPr>
                <w:sz w:val="22"/>
                <w:szCs w:val="22"/>
              </w:rPr>
              <w:t xml:space="preserve"> které mají sloužit jako záložní řešení v situacích, kdy prokazování shody nelze zajistit skrze harmonizované normy, například z důvodu jejich neexistence, nedostatečnosti nebo vzniku naléhavé potřeby.</w:t>
            </w:r>
          </w:p>
          <w:p w14:paraId="37530567" w14:textId="377CABB1" w:rsidR="002119C0" w:rsidRPr="008F2659" w:rsidRDefault="008F2659" w:rsidP="00F16C70">
            <w:pPr>
              <w:spacing w:after="0" w:line="240" w:lineRule="auto"/>
              <w:jc w:val="both"/>
              <w:rPr>
                <w:rFonts w:ascii="Times New Roman" w:hAnsi="Times New Roman" w:cs="Times New Roman"/>
              </w:rPr>
            </w:pPr>
            <w:r w:rsidRPr="008F2659">
              <w:rPr>
                <w:rFonts w:ascii="Times New Roman" w:eastAsiaTheme="minorEastAsia" w:hAnsi="Times New Roman" w:cs="Times New Roman"/>
                <w:i/>
                <w:iCs/>
              </w:rPr>
              <w:t xml:space="preserve">EK prezentovala celý IV. simplifikační omnibus 28. 5. 2025 na PS Rady A.14a Antici pro zjednodušování. Oba návrhy byly diskutovány na šesti zasedáních této PS a 24. 9. 2025 CRP II schválil </w:t>
            </w:r>
            <w:hyperlink r:id="rId10">
              <w:r w:rsidRPr="008F2659">
                <w:rPr>
                  <w:rStyle w:val="Hypertextovodkaz"/>
                  <w:rFonts w:ascii="Times New Roman" w:eastAsiaTheme="minorEastAsia" w:hAnsi="Times New Roman" w:cs="Times New Roman"/>
                  <w:i/>
                  <w:iCs/>
                </w:rPr>
                <w:t>mandát pro zahájení jednání s EP</w:t>
              </w:r>
            </w:hyperlink>
            <w:r w:rsidRPr="008F2659">
              <w:rPr>
                <w:rFonts w:ascii="Times New Roman" w:eastAsiaTheme="minorEastAsia" w:hAnsi="Times New Roman" w:cs="Times New Roman"/>
                <w:i/>
                <w:iCs/>
              </w:rPr>
              <w:t xml:space="preserve">, který oproti původnímu návrhu EK zahrnuje několik zásadních úprav. Z působnosti bylo vyjmuto </w:t>
            </w:r>
            <w:r w:rsidRPr="008F2659">
              <w:rPr>
                <w:rFonts w:ascii="Times New Roman" w:hAnsi="Times New Roman" w:cs="Times New Roman"/>
                <w:i/>
                <w:iCs/>
              </w:rPr>
              <w:t xml:space="preserve">nařízení (ES) 765/2008 o akreditaci a dozoru nad trhem a byla zpřesněna pravidla pro digitální kontakt s důrazem na dostupnost bezpečnostních informací k výrobku v digitální podobě při ohrožení spotřebitele. Rámec pro přijímání společných specifikací byl uveden do souladu s přístupem dohodnutým v nařízení (EU) 2025/2509 o bezpečnosti hraček. Mandát dále prodlužuje lhůtu pro transpozici směrnice na 24 měsíců a v rámci </w:t>
            </w:r>
            <w:r w:rsidRPr="008F2659">
              <w:rPr>
                <w:rFonts w:ascii="Times New Roman" w:eastAsia="Times New Roman" w:hAnsi="Times New Roman" w:cs="Times New Roman"/>
                <w:bCs/>
                <w:i/>
                <w:iCs/>
                <w:lang w:eastAsia="cs-CZ"/>
              </w:rPr>
              <w:t>nařízení o ekodesignu (ESPR) posouvá platnost stávající směrnice o ekodesignu (2009/125/ES) pro vybrané skupiny výrobků o dva roky, tedy do 31. 12. 2028.</w:t>
            </w:r>
            <w:r w:rsidR="00216A30">
              <w:rPr>
                <w:rFonts w:ascii="Times New Roman" w:eastAsia="Times New Roman" w:hAnsi="Times New Roman" w:cs="Times New Roman"/>
                <w:bCs/>
                <w:i/>
                <w:iCs/>
                <w:lang w:eastAsia="cs-CZ"/>
              </w:rPr>
              <w:t xml:space="preserve"> </w:t>
            </w:r>
            <w:r w:rsidRPr="008F2659">
              <w:rPr>
                <w:rFonts w:ascii="Times New Roman" w:eastAsia="Calibri" w:hAnsi="Times New Roman" w:cs="Times New Roman"/>
                <w:i/>
                <w:iCs/>
              </w:rPr>
              <w:t xml:space="preserve">EP schválil svou pozici dne </w:t>
            </w:r>
            <w:r w:rsidR="00387A69">
              <w:rPr>
                <w:rFonts w:ascii="Times New Roman" w:eastAsia="Calibri" w:hAnsi="Times New Roman" w:cs="Times New Roman"/>
                <w:i/>
                <w:iCs/>
              </w:rPr>
              <w:t>9</w:t>
            </w:r>
            <w:r w:rsidRPr="008F2659">
              <w:rPr>
                <w:rFonts w:ascii="Times New Roman" w:eastAsia="Calibri" w:hAnsi="Times New Roman" w:cs="Times New Roman"/>
                <w:i/>
                <w:iCs/>
              </w:rPr>
              <w:t xml:space="preserve">. 3. 2026. </w:t>
            </w:r>
            <w:r w:rsidR="00144009">
              <w:rPr>
                <w:rFonts w:ascii="Times New Roman" w:eastAsia="Calibri" w:hAnsi="Times New Roman" w:cs="Times New Roman"/>
                <w:i/>
                <w:iCs/>
              </w:rPr>
              <w:t>P</w:t>
            </w:r>
            <w:r w:rsidRPr="008F2659">
              <w:rPr>
                <w:rFonts w:ascii="Times New Roman" w:eastAsia="Calibri" w:hAnsi="Times New Roman" w:cs="Times New Roman"/>
                <w:i/>
                <w:iCs/>
              </w:rPr>
              <w:t>ozice EP a Rady se rozcházejí v následujících otázkách (1) zahrnutí prodloužení platnosti směrnice o ekodesignu do omnibusu, (2) vypuštění nařízení o akreditaci, (3) poskytování návodu v papírové podobě, (4) zohlednění osob s postižením, (5) zahrnutí telefonního kontaktu, (6) práva na informace ohledně přípravy prováděcího aktu stanovujícího společné specifikace, (7) právo podat formální námitku proti společným specifikacím, (8) spouštěcí podmínky pro přijetí společných specifikací, (9) právo vyžádat si informace ohledně souladu společných specifikací se základními požadavky a vydávání zprávy ohledně účinnosti nařízení.</w:t>
            </w:r>
            <w:r w:rsidRPr="008F2659">
              <w:rPr>
                <w:rFonts w:ascii="Times New Roman" w:eastAsia="Calibri" w:hAnsi="Times New Roman" w:cs="Times New Roman"/>
              </w:rPr>
              <w:t xml:space="preserve"> </w:t>
            </w:r>
            <w:r w:rsidR="00144009">
              <w:rPr>
                <w:rFonts w:ascii="Times New Roman" w:eastAsia="Calibri" w:hAnsi="Times New Roman" w:cs="Times New Roman"/>
                <w:i/>
                <w:iCs/>
              </w:rPr>
              <w:t>P</w:t>
            </w:r>
            <w:r w:rsidR="001E1DB8" w:rsidRPr="00384AF5">
              <w:rPr>
                <w:rFonts w:ascii="Times New Roman" w:eastAsia="Calibri" w:hAnsi="Times New Roman" w:cs="Times New Roman"/>
                <w:i/>
                <w:iCs/>
              </w:rPr>
              <w:t xml:space="preserve">rvní politický trialog </w:t>
            </w:r>
            <w:r w:rsidR="006378A4" w:rsidRPr="00384AF5">
              <w:rPr>
                <w:rFonts w:ascii="Times New Roman" w:eastAsia="Calibri" w:hAnsi="Times New Roman" w:cs="Times New Roman"/>
                <w:i/>
                <w:iCs/>
              </w:rPr>
              <w:t>konaný dne</w:t>
            </w:r>
            <w:r w:rsidR="001E1DB8" w:rsidRPr="00384AF5">
              <w:rPr>
                <w:rFonts w:ascii="Times New Roman" w:eastAsia="Calibri" w:hAnsi="Times New Roman" w:cs="Times New Roman"/>
                <w:i/>
                <w:iCs/>
              </w:rPr>
              <w:t xml:space="preserve"> 15. 4. 2026</w:t>
            </w:r>
            <w:r w:rsidR="006378A4" w:rsidRPr="00384AF5">
              <w:rPr>
                <w:rFonts w:ascii="Times New Roman" w:eastAsia="Calibri" w:hAnsi="Times New Roman" w:cs="Times New Roman"/>
                <w:i/>
                <w:iCs/>
              </w:rPr>
              <w:t xml:space="preserve"> se zaměřil na vzájemné představení pozic obou institucí a zahájení věcné diskuse k prodloužení platnosti směrnice o ekodesignu, rozsahu akreditačního nařízení a společným specifikacím. Jako nejproblematičtější bod se </w:t>
            </w:r>
            <w:r w:rsidR="00F16C70">
              <w:rPr>
                <w:rFonts w:ascii="Times New Roman" w:eastAsia="Calibri" w:hAnsi="Times New Roman" w:cs="Times New Roman"/>
                <w:i/>
                <w:iCs/>
              </w:rPr>
              <w:t>ukázala</w:t>
            </w:r>
            <w:r w:rsidR="006378A4" w:rsidRPr="00384AF5">
              <w:rPr>
                <w:rFonts w:ascii="Times New Roman" w:eastAsia="Calibri" w:hAnsi="Times New Roman" w:cs="Times New Roman"/>
                <w:i/>
                <w:iCs/>
              </w:rPr>
              <w:t xml:space="preserve"> oblast společných specifikací</w:t>
            </w:r>
            <w:r w:rsidR="00F16C70">
              <w:rPr>
                <w:rFonts w:ascii="Times New Roman" w:eastAsia="Calibri" w:hAnsi="Times New Roman" w:cs="Times New Roman"/>
                <w:i/>
                <w:iCs/>
              </w:rPr>
              <w:t>.</w:t>
            </w:r>
            <w:r w:rsidR="006378A4" w:rsidRPr="00384AF5">
              <w:rPr>
                <w:rFonts w:ascii="Times New Roman" w:eastAsia="Calibri" w:hAnsi="Times New Roman" w:cs="Times New Roman"/>
                <w:i/>
                <w:iCs/>
              </w:rPr>
              <w:t xml:space="preserve"> </w:t>
            </w:r>
            <w:r w:rsidR="00F16C70">
              <w:rPr>
                <w:rFonts w:ascii="Times New Roman" w:eastAsia="Calibri" w:hAnsi="Times New Roman" w:cs="Times New Roman"/>
                <w:i/>
                <w:iCs/>
              </w:rPr>
              <w:t>J</w:t>
            </w:r>
            <w:r w:rsidR="006378A4" w:rsidRPr="00384AF5">
              <w:rPr>
                <w:rFonts w:ascii="Times New Roman" w:eastAsia="Calibri" w:hAnsi="Times New Roman" w:cs="Times New Roman"/>
                <w:i/>
                <w:iCs/>
              </w:rPr>
              <w:t>ednání nadále</w:t>
            </w:r>
            <w:r w:rsidR="00F16C70">
              <w:rPr>
                <w:rFonts w:ascii="Times New Roman" w:eastAsia="Calibri" w:hAnsi="Times New Roman" w:cs="Times New Roman"/>
                <w:i/>
                <w:iCs/>
              </w:rPr>
              <w:t xml:space="preserve"> pokračovala 27.4.2026 v rámci PS</w:t>
            </w:r>
            <w:r w:rsidR="006378A4" w:rsidRPr="00384AF5">
              <w:rPr>
                <w:rFonts w:ascii="Times New Roman" w:eastAsia="Calibri" w:hAnsi="Times New Roman" w:cs="Times New Roman"/>
                <w:i/>
                <w:iCs/>
              </w:rPr>
              <w:t xml:space="preserve"> </w:t>
            </w:r>
            <w:r w:rsidR="00F16C70">
              <w:rPr>
                <w:rFonts w:ascii="Times New Roman" w:eastAsia="Calibri" w:hAnsi="Times New Roman" w:cs="Times New Roman"/>
                <w:i/>
                <w:iCs/>
              </w:rPr>
              <w:t xml:space="preserve">A14, kde se projednávaly navržené kompromisní balíčky PRES. Další jednání </w:t>
            </w:r>
            <w:r w:rsidR="00400D9E">
              <w:rPr>
                <w:rFonts w:ascii="Times New Roman" w:eastAsia="Calibri" w:hAnsi="Times New Roman" w:cs="Times New Roman"/>
                <w:i/>
                <w:iCs/>
              </w:rPr>
              <w:t xml:space="preserve">PS </w:t>
            </w:r>
            <w:r w:rsidR="00F16C70">
              <w:rPr>
                <w:rFonts w:ascii="Times New Roman" w:eastAsia="Calibri" w:hAnsi="Times New Roman" w:cs="Times New Roman"/>
                <w:i/>
                <w:iCs/>
              </w:rPr>
              <w:t xml:space="preserve">je plánováno na 27.5.2026 </w:t>
            </w:r>
            <w:r w:rsidR="00400D9E">
              <w:rPr>
                <w:rFonts w:ascii="Times New Roman" w:eastAsia="Calibri" w:hAnsi="Times New Roman" w:cs="Times New Roman"/>
                <w:i/>
                <w:iCs/>
              </w:rPr>
              <w:t xml:space="preserve">ještě </w:t>
            </w:r>
            <w:r w:rsidR="00F16C70">
              <w:rPr>
                <w:rFonts w:ascii="Times New Roman" w:eastAsia="Calibri" w:hAnsi="Times New Roman" w:cs="Times New Roman"/>
                <w:i/>
                <w:iCs/>
              </w:rPr>
              <w:t xml:space="preserve">před </w:t>
            </w:r>
            <w:r w:rsidR="001E1DB8" w:rsidRPr="00384AF5">
              <w:rPr>
                <w:rFonts w:ascii="Times New Roman" w:eastAsia="Calibri" w:hAnsi="Times New Roman" w:cs="Times New Roman"/>
                <w:i/>
                <w:iCs/>
              </w:rPr>
              <w:t>politický</w:t>
            </w:r>
            <w:r w:rsidR="00F16C70">
              <w:rPr>
                <w:rFonts w:ascii="Times New Roman" w:eastAsia="Calibri" w:hAnsi="Times New Roman" w:cs="Times New Roman"/>
                <w:i/>
                <w:iCs/>
              </w:rPr>
              <w:t>m</w:t>
            </w:r>
            <w:r w:rsidR="001E1DB8" w:rsidRPr="00384AF5">
              <w:rPr>
                <w:rFonts w:ascii="Times New Roman" w:eastAsia="Calibri" w:hAnsi="Times New Roman" w:cs="Times New Roman"/>
                <w:i/>
                <w:iCs/>
              </w:rPr>
              <w:t xml:space="preserve"> trialog</w:t>
            </w:r>
            <w:r w:rsidR="00F16C70">
              <w:rPr>
                <w:rFonts w:ascii="Times New Roman" w:eastAsia="Calibri" w:hAnsi="Times New Roman" w:cs="Times New Roman"/>
                <w:i/>
                <w:iCs/>
              </w:rPr>
              <w:t xml:space="preserve">em, který je avizován na </w:t>
            </w:r>
            <w:r w:rsidR="001E1DB8" w:rsidRPr="00384AF5">
              <w:rPr>
                <w:rFonts w:ascii="Times New Roman" w:eastAsia="Calibri" w:hAnsi="Times New Roman" w:cs="Times New Roman"/>
                <w:i/>
                <w:iCs/>
              </w:rPr>
              <w:t>9.</w:t>
            </w:r>
            <w:r w:rsidR="006378A4" w:rsidRPr="00384AF5">
              <w:rPr>
                <w:rFonts w:ascii="Times New Roman" w:eastAsia="Calibri" w:hAnsi="Times New Roman" w:cs="Times New Roman"/>
                <w:i/>
                <w:iCs/>
              </w:rPr>
              <w:t> </w:t>
            </w:r>
            <w:r w:rsidR="001E1DB8" w:rsidRPr="00384AF5">
              <w:rPr>
                <w:rFonts w:ascii="Times New Roman" w:eastAsia="Calibri" w:hAnsi="Times New Roman" w:cs="Times New Roman"/>
                <w:i/>
                <w:iCs/>
              </w:rPr>
              <w:t>6.</w:t>
            </w:r>
            <w:r w:rsidR="00F16C70">
              <w:rPr>
                <w:rFonts w:ascii="Times New Roman" w:eastAsia="Calibri" w:hAnsi="Times New Roman" w:cs="Times New Roman"/>
                <w:i/>
                <w:iCs/>
              </w:rPr>
              <w:t>2026.</w:t>
            </w:r>
          </w:p>
        </w:tc>
      </w:tr>
      <w:bookmarkEnd w:id="0"/>
      <w:tr w:rsidR="005F4AEB" w:rsidRPr="00B817C7" w14:paraId="176CACB1" w14:textId="77777777" w:rsidTr="00A63C71">
        <w:trPr>
          <w:trHeight w:val="983"/>
          <w:jc w:val="center"/>
        </w:trPr>
        <w:tc>
          <w:tcPr>
            <w:tcW w:w="2400" w:type="dxa"/>
            <w:tcBorders>
              <w:top w:val="single" w:sz="4" w:space="0" w:color="000000"/>
              <w:left w:val="single" w:sz="8" w:space="0" w:color="000000"/>
              <w:bottom w:val="single" w:sz="4" w:space="0" w:color="000000"/>
            </w:tcBorders>
          </w:tcPr>
          <w:p w14:paraId="307A58DD" w14:textId="5BBE0D77" w:rsidR="005F4AEB" w:rsidRPr="00B817C7" w:rsidRDefault="00BE7012" w:rsidP="00A63C71">
            <w:pPr>
              <w:widowControl w:val="0"/>
              <w:spacing w:after="0" w:line="240" w:lineRule="auto"/>
              <w:ind w:left="-82"/>
              <w:jc w:val="both"/>
              <w:rPr>
                <w:rFonts w:ascii="Times New Roman" w:hAnsi="Times New Roman" w:cs="Times New Roman"/>
                <w:b/>
                <w:bCs/>
              </w:rPr>
            </w:pPr>
            <w:r>
              <w:lastRenderedPageBreak/>
              <w:fldChar w:fldCharType="begin"/>
            </w:r>
            <w:r>
              <w:instrText>HYPERLINK "https://eur-lex.europa.eu/legal-content/EN/TXT/?uri=celex:52026PC0087"</w:instrText>
            </w:r>
            <w:r>
              <w:fldChar w:fldCharType="separate"/>
            </w:r>
            <w:r w:rsidRPr="00BE7012">
              <w:rPr>
                <w:rStyle w:val="Hypertextovodkaz"/>
                <w:rFonts w:ascii="Times New Roman" w:eastAsia="Times New Roman" w:hAnsi="Times New Roman" w:cs="Times New Roman"/>
                <w:b/>
                <w:bCs/>
                <w:lang w:eastAsia="cs-CZ"/>
              </w:rPr>
              <w:t>Návrh rozhodnutí Rady o postoji, který má být jménem Unie přijat na Světovém fóru pro harmonizaci předpisů o vozidlech Evropské hospodářské komise Organizace spojených národů, pokud jde o návrhy předpisů OSN z března 2026</w:t>
            </w:r>
            <w:r>
              <w:fldChar w:fldCharType="end"/>
            </w:r>
          </w:p>
        </w:tc>
        <w:tc>
          <w:tcPr>
            <w:tcW w:w="1701" w:type="dxa"/>
            <w:tcBorders>
              <w:top w:val="single" w:sz="4" w:space="0" w:color="000000"/>
              <w:left w:val="single" w:sz="4" w:space="0" w:color="000000"/>
              <w:bottom w:val="single" w:sz="4" w:space="0" w:color="000000"/>
            </w:tcBorders>
          </w:tcPr>
          <w:p w14:paraId="60AFF106" w14:textId="5FF256CF" w:rsidR="005F4AEB" w:rsidRPr="00B817C7" w:rsidRDefault="00CF6EBF" w:rsidP="00A63C71">
            <w:pPr>
              <w:widowControl w:val="0"/>
              <w:suppressAutoHyphens/>
              <w:spacing w:after="0" w:line="240" w:lineRule="auto"/>
              <w:jc w:val="center"/>
              <w:rPr>
                <w:rFonts w:ascii="Times New Roman" w:eastAsia="Times New Roman" w:hAnsi="Times New Roman" w:cs="Times New Roman"/>
                <w:lang w:eastAsia="zh-CN"/>
              </w:rPr>
            </w:pPr>
            <w:r w:rsidRPr="00D65774">
              <w:rPr>
                <w:rFonts w:ascii="Times New Roman" w:eastAsia="Times New Roman" w:hAnsi="Times New Roman" w:cs="Times New Roman"/>
                <w:lang w:eastAsia="zh-CN"/>
              </w:rPr>
              <w:t xml:space="preserve">PS G7 - </w:t>
            </w:r>
            <w:r w:rsidR="005F4AEB" w:rsidRPr="00D65774">
              <w:rPr>
                <w:rFonts w:ascii="Times New Roman" w:eastAsia="Times New Roman" w:hAnsi="Times New Roman" w:cs="Times New Roman"/>
                <w:lang w:eastAsia="zh-CN"/>
              </w:rPr>
              <w:t>ÚNMZ/MD</w:t>
            </w:r>
          </w:p>
        </w:tc>
        <w:tc>
          <w:tcPr>
            <w:tcW w:w="11067" w:type="dxa"/>
            <w:tcBorders>
              <w:top w:val="single" w:sz="4" w:space="0" w:color="000000"/>
              <w:left w:val="single" w:sz="4" w:space="0" w:color="000000"/>
              <w:bottom w:val="single" w:sz="4" w:space="0" w:color="000000"/>
              <w:right w:val="single" w:sz="8" w:space="0" w:color="000000"/>
            </w:tcBorders>
          </w:tcPr>
          <w:p w14:paraId="42F48BA2" w14:textId="3A9DA4A3" w:rsidR="00363139" w:rsidRDefault="00A8248C" w:rsidP="00A63C71">
            <w:pPr>
              <w:pStyle w:val="paragraph"/>
              <w:widowControl w:val="0"/>
              <w:spacing w:after="0" w:afterAutospacing="0"/>
              <w:jc w:val="both"/>
              <w:rPr>
                <w:rFonts w:eastAsiaTheme="minorHAnsi"/>
                <w:sz w:val="22"/>
                <w:szCs w:val="22"/>
                <w:lang w:eastAsia="en-US"/>
              </w:rPr>
            </w:pPr>
            <w:r w:rsidRPr="00B817C7">
              <w:rPr>
                <w:rFonts w:eastAsiaTheme="minorHAnsi"/>
                <w:sz w:val="22"/>
                <w:szCs w:val="22"/>
                <w:lang w:eastAsia="en-US"/>
              </w:rPr>
              <w:t>Součástí EU legislativy v rámci schvalování vozidel je velké množství předpisů OSN, které jsou zapracovány do unijní legislativy. V současné době existuje cca 170 technických předpisů OSN, které jsou pravidelně aktualizovány a případně jsou vytvářeny i nové předpisy. Výsledné hlasování o těchto předpisech probíhá v rámci skupiny WP</w:t>
            </w:r>
            <w:r w:rsidR="00D55B3A" w:rsidRPr="00B817C7">
              <w:rPr>
                <w:rFonts w:eastAsiaTheme="minorHAnsi"/>
                <w:sz w:val="22"/>
                <w:szCs w:val="22"/>
                <w:lang w:eastAsia="en-US"/>
              </w:rPr>
              <w:t>.</w:t>
            </w:r>
            <w:r w:rsidRPr="00B817C7">
              <w:rPr>
                <w:rFonts w:eastAsiaTheme="minorHAnsi"/>
                <w:sz w:val="22"/>
                <w:szCs w:val="22"/>
                <w:lang w:eastAsia="en-US"/>
              </w:rPr>
              <w:t>29 (Světové fórum pro harmonizaci předpisů týkajících se vozidel), kterého se účastní nejen zástupci signatářských států, ale i</w:t>
            </w:r>
            <w:r w:rsidR="00D55B3A" w:rsidRPr="00B817C7">
              <w:rPr>
                <w:rFonts w:eastAsiaTheme="minorHAnsi"/>
                <w:sz w:val="22"/>
                <w:szCs w:val="22"/>
                <w:lang w:eastAsia="en-US"/>
              </w:rPr>
              <w:t xml:space="preserve"> EU. Postoje, které mají být jménem EU na WP.29 přijímány, jsou </w:t>
            </w:r>
            <w:r w:rsidR="003C1DC6">
              <w:rPr>
                <w:rFonts w:eastAsiaTheme="minorHAnsi"/>
                <w:sz w:val="22"/>
                <w:szCs w:val="22"/>
                <w:lang w:eastAsia="en-US"/>
              </w:rPr>
              <w:t xml:space="preserve">také dále </w:t>
            </w:r>
            <w:r w:rsidR="00D55B3A" w:rsidRPr="00B817C7">
              <w:rPr>
                <w:rFonts w:eastAsiaTheme="minorHAnsi"/>
                <w:sz w:val="22"/>
                <w:szCs w:val="22"/>
                <w:lang w:eastAsia="en-US"/>
              </w:rPr>
              <w:t>projednávány v rámci PS G7.</w:t>
            </w:r>
          </w:p>
          <w:p w14:paraId="58BE4BBE" w14:textId="63B440D6" w:rsidR="00363139" w:rsidRPr="008E6D3F" w:rsidRDefault="00363139" w:rsidP="00363139">
            <w:pPr>
              <w:pStyle w:val="paragraph"/>
              <w:widowControl w:val="0"/>
              <w:spacing w:before="0" w:beforeAutospacing="0" w:after="0" w:afterAutospacing="0"/>
              <w:jc w:val="both"/>
            </w:pPr>
            <w:r w:rsidRPr="00BC0F6A">
              <w:rPr>
                <w:rFonts w:eastAsiaTheme="minorHAnsi"/>
                <w:i/>
                <w:iCs/>
                <w:sz w:val="22"/>
                <w:szCs w:val="22"/>
                <w:lang w:eastAsia="en-US"/>
              </w:rPr>
              <w:t>P</w:t>
            </w:r>
            <w:r w:rsidRPr="00BC0F6A">
              <w:rPr>
                <w:rFonts w:eastAsiaTheme="minorHAnsi"/>
                <w:i/>
                <w:iCs/>
                <w:sz w:val="22"/>
                <w:szCs w:val="22"/>
                <w:lang w:eastAsia="en-US"/>
              </w:rPr>
              <w:t>rojednávání</w:t>
            </w:r>
            <w:r w:rsidRPr="00BC0F6A">
              <w:rPr>
                <w:rFonts w:eastAsiaTheme="minorHAnsi"/>
                <w:i/>
                <w:iCs/>
                <w:sz w:val="22"/>
                <w:szCs w:val="22"/>
                <w:lang w:eastAsia="en-US"/>
              </w:rPr>
              <w:t xml:space="preserve"> uzavřela PS G7</w:t>
            </w:r>
            <w:r w:rsidRPr="00BC0F6A">
              <w:rPr>
                <w:rFonts w:eastAsiaTheme="minorHAnsi"/>
                <w:i/>
                <w:iCs/>
                <w:sz w:val="22"/>
                <w:szCs w:val="22"/>
                <w:lang w:eastAsia="en-US"/>
              </w:rPr>
              <w:t xml:space="preserve"> </w:t>
            </w:r>
            <w:hyperlink r:id="rId11" w:history="1">
              <w:r w:rsidRPr="00BC0F6A">
                <w:rPr>
                  <w:rStyle w:val="Hypertextovodkaz"/>
                  <w:rFonts w:eastAsiaTheme="minorHAnsi"/>
                  <w:i/>
                  <w:iCs/>
                  <w:sz w:val="22"/>
                  <w:szCs w:val="22"/>
                  <w:lang w:eastAsia="en-US"/>
                </w:rPr>
                <w:t>rozhodnutí</w:t>
              </w:r>
              <w:r w:rsidRPr="00BC0F6A">
                <w:rPr>
                  <w:rStyle w:val="Hypertextovodkaz"/>
                  <w:rFonts w:eastAsiaTheme="minorHAnsi"/>
                  <w:i/>
                  <w:iCs/>
                  <w:sz w:val="22"/>
                  <w:szCs w:val="22"/>
                  <w:lang w:eastAsia="en-US"/>
                </w:rPr>
                <w:t>m</w:t>
              </w:r>
              <w:r w:rsidRPr="00BC0F6A">
                <w:rPr>
                  <w:rStyle w:val="Hypertextovodkaz"/>
                  <w:rFonts w:eastAsiaTheme="minorHAnsi"/>
                  <w:i/>
                  <w:iCs/>
                  <w:sz w:val="22"/>
                  <w:szCs w:val="22"/>
                  <w:lang w:eastAsia="en-US"/>
                </w:rPr>
                <w:t xml:space="preserve"> Rady (EU) 2026/563</w:t>
              </w:r>
            </w:hyperlink>
            <w:r w:rsidRPr="00BC0F6A">
              <w:rPr>
                <w:rFonts w:eastAsiaTheme="minorHAnsi"/>
                <w:i/>
                <w:iCs/>
                <w:sz w:val="22"/>
                <w:szCs w:val="22"/>
                <w:lang w:eastAsia="en-US"/>
              </w:rPr>
              <w:t xml:space="preserve"> o postoji, který Unie zaujala na Světovém fóru pro harmonizaci předpisů o vozidlech EHK/</w:t>
            </w:r>
            <w:r w:rsidR="00BC0F6A" w:rsidRPr="00BC0F6A">
              <w:rPr>
                <w:rFonts w:eastAsiaTheme="minorHAnsi"/>
                <w:i/>
                <w:iCs/>
                <w:sz w:val="22"/>
                <w:szCs w:val="22"/>
                <w:lang w:eastAsia="en-US"/>
              </w:rPr>
              <w:t>OSN – WP</w:t>
            </w:r>
            <w:r w:rsidRPr="00BC0F6A">
              <w:rPr>
                <w:rFonts w:eastAsiaTheme="minorHAnsi"/>
                <w:i/>
                <w:iCs/>
                <w:sz w:val="22"/>
                <w:szCs w:val="22"/>
                <w:lang w:eastAsia="en-US"/>
              </w:rPr>
              <w:t>. 29 v březnu 2026. Současně zahájila přípravu podkladů pro červnové jednání stejného orgánu. V rámci přípravy na červnové jednání proběhla neformální prezentace návrhu rozhodnutí Rady (tzv. MEGA rozhodnutí), o postoji, který má být jménem Unie zaujat na Světovém fóru pro harmonizaci předpisů pro vozidla Evropské hospodářské komise OSN (WP.29), které se uskuteční v Ženevě ve dnech 23.-26. 6. 2026. Další jednání PS se uskuteční 1.6.2026.</w:t>
            </w:r>
          </w:p>
        </w:tc>
      </w:tr>
    </w:tbl>
    <w:p w14:paraId="2597862D" w14:textId="2F6EF88B" w:rsidR="007D78E5" w:rsidRPr="00B817C7" w:rsidRDefault="007D78E5" w:rsidP="005F4AEB">
      <w:pPr>
        <w:spacing w:after="0" w:line="240" w:lineRule="auto"/>
        <w:rPr>
          <w:rStyle w:val="Siln"/>
          <w:rFonts w:ascii="Times New Roman" w:eastAsiaTheme="majorEastAsia" w:hAnsi="Times New Roman" w:cs="Times New Roman"/>
          <w:b w:val="0"/>
          <w:bCs w:val="0"/>
          <w:u w:val="single"/>
          <w:lang w:eastAsia="cs-CZ"/>
        </w:rPr>
      </w:pPr>
    </w:p>
    <w:sectPr w:rsidR="007D78E5" w:rsidRPr="00B817C7" w:rsidSect="00711EE5">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B8CDA" w14:textId="77777777" w:rsidR="00301CD6" w:rsidRPr="00F47881" w:rsidRDefault="00301CD6" w:rsidP="00671A90">
      <w:pPr>
        <w:spacing w:after="0" w:line="240" w:lineRule="auto"/>
      </w:pPr>
      <w:r w:rsidRPr="00F47881">
        <w:separator/>
      </w:r>
    </w:p>
  </w:endnote>
  <w:endnote w:type="continuationSeparator" w:id="0">
    <w:p w14:paraId="2EE6B28C" w14:textId="77777777" w:rsidR="00301CD6" w:rsidRPr="00F47881" w:rsidRDefault="00301CD6" w:rsidP="00671A90">
      <w:pPr>
        <w:spacing w:after="0" w:line="240" w:lineRule="auto"/>
      </w:pPr>
      <w:r w:rsidRPr="00F478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4635"/>
      <w:docPartObj>
        <w:docPartGallery w:val="Page Numbers (Bottom of Page)"/>
        <w:docPartUnique/>
      </w:docPartObj>
    </w:sdtPr>
    <w:sdtContent>
      <w:p w14:paraId="73096676" w14:textId="1AECD59F" w:rsidR="007C1983" w:rsidRDefault="007C1983">
        <w:pPr>
          <w:pStyle w:val="Zpat"/>
          <w:jc w:val="center"/>
        </w:pPr>
        <w:r>
          <w:fldChar w:fldCharType="begin"/>
        </w:r>
        <w:r>
          <w:instrText>PAGE   \* MERGEFORMAT</w:instrText>
        </w:r>
        <w:r>
          <w:fldChar w:fldCharType="separate"/>
        </w:r>
        <w:r>
          <w:t>2</w:t>
        </w:r>
        <w:r>
          <w:fldChar w:fldCharType="end"/>
        </w:r>
      </w:p>
    </w:sdtContent>
  </w:sdt>
  <w:p w14:paraId="771D0EED" w14:textId="77777777" w:rsidR="007C1983" w:rsidRDefault="007C19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4F7CC" w14:textId="77777777" w:rsidR="00301CD6" w:rsidRPr="00F47881" w:rsidRDefault="00301CD6" w:rsidP="00671A90">
      <w:pPr>
        <w:spacing w:after="0" w:line="240" w:lineRule="auto"/>
      </w:pPr>
      <w:r w:rsidRPr="00F47881">
        <w:separator/>
      </w:r>
    </w:p>
  </w:footnote>
  <w:footnote w:type="continuationSeparator" w:id="0">
    <w:p w14:paraId="4984DD4B" w14:textId="77777777" w:rsidR="00301CD6" w:rsidRPr="00F47881" w:rsidRDefault="00301CD6" w:rsidP="00671A90">
      <w:pPr>
        <w:spacing w:after="0" w:line="240" w:lineRule="auto"/>
      </w:pPr>
      <w:r w:rsidRPr="00F4788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10121"/>
    <w:multiLevelType w:val="hybridMultilevel"/>
    <w:tmpl w:val="CC347C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C4D161A"/>
    <w:multiLevelType w:val="hybridMultilevel"/>
    <w:tmpl w:val="CA743C78"/>
    <w:lvl w:ilvl="0" w:tplc="FCC49EA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E493505"/>
    <w:multiLevelType w:val="hybridMultilevel"/>
    <w:tmpl w:val="6E4A7140"/>
    <w:lvl w:ilvl="0" w:tplc="B9CE915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6503938"/>
    <w:multiLevelType w:val="hybridMultilevel"/>
    <w:tmpl w:val="11D68F80"/>
    <w:lvl w:ilvl="0" w:tplc="225EFBD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6BB36D5"/>
    <w:multiLevelType w:val="hybridMultilevel"/>
    <w:tmpl w:val="F1366336"/>
    <w:lvl w:ilvl="0" w:tplc="8AE63FA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EA092B"/>
    <w:multiLevelType w:val="hybridMultilevel"/>
    <w:tmpl w:val="C7189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8F73CE7"/>
    <w:multiLevelType w:val="hybridMultilevel"/>
    <w:tmpl w:val="6A8A9C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8183E37"/>
    <w:multiLevelType w:val="multilevel"/>
    <w:tmpl w:val="111A5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8204FD"/>
    <w:multiLevelType w:val="multilevel"/>
    <w:tmpl w:val="1856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366812">
    <w:abstractNumId w:val="8"/>
  </w:num>
  <w:num w:numId="2" w16cid:durableId="1906604990">
    <w:abstractNumId w:val="7"/>
  </w:num>
  <w:num w:numId="3" w16cid:durableId="1829126413">
    <w:abstractNumId w:val="5"/>
  </w:num>
  <w:num w:numId="4" w16cid:durableId="110517551">
    <w:abstractNumId w:val="6"/>
  </w:num>
  <w:num w:numId="5" w16cid:durableId="2005552624">
    <w:abstractNumId w:val="2"/>
  </w:num>
  <w:num w:numId="6" w16cid:durableId="1495412122">
    <w:abstractNumId w:val="0"/>
  </w:num>
  <w:num w:numId="7" w16cid:durableId="1285889462">
    <w:abstractNumId w:val="1"/>
  </w:num>
  <w:num w:numId="8" w16cid:durableId="1458796145">
    <w:abstractNumId w:val="3"/>
  </w:num>
  <w:num w:numId="9" w16cid:durableId="1953129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0F7"/>
    <w:rsid w:val="00006B93"/>
    <w:rsid w:val="00006FB7"/>
    <w:rsid w:val="00013883"/>
    <w:rsid w:val="000149E4"/>
    <w:rsid w:val="0002074D"/>
    <w:rsid w:val="000214CF"/>
    <w:rsid w:val="000262B0"/>
    <w:rsid w:val="00036213"/>
    <w:rsid w:val="0003717B"/>
    <w:rsid w:val="0004687F"/>
    <w:rsid w:val="00047425"/>
    <w:rsid w:val="00073143"/>
    <w:rsid w:val="000761CC"/>
    <w:rsid w:val="00082258"/>
    <w:rsid w:val="00084DEB"/>
    <w:rsid w:val="00092523"/>
    <w:rsid w:val="000B155E"/>
    <w:rsid w:val="000B4372"/>
    <w:rsid w:val="000B52CD"/>
    <w:rsid w:val="000C47E3"/>
    <w:rsid w:val="000D2D3B"/>
    <w:rsid w:val="000D6DCA"/>
    <w:rsid w:val="000E7087"/>
    <w:rsid w:val="000F6C41"/>
    <w:rsid w:val="000F7AA8"/>
    <w:rsid w:val="001062A8"/>
    <w:rsid w:val="00107821"/>
    <w:rsid w:val="00110449"/>
    <w:rsid w:val="00111ACD"/>
    <w:rsid w:val="00122F3C"/>
    <w:rsid w:val="00130476"/>
    <w:rsid w:val="0013151F"/>
    <w:rsid w:val="00133885"/>
    <w:rsid w:val="00144009"/>
    <w:rsid w:val="00155A5D"/>
    <w:rsid w:val="00157603"/>
    <w:rsid w:val="00167A4C"/>
    <w:rsid w:val="00173334"/>
    <w:rsid w:val="0018512D"/>
    <w:rsid w:val="00186256"/>
    <w:rsid w:val="00190B25"/>
    <w:rsid w:val="00190D80"/>
    <w:rsid w:val="001910A1"/>
    <w:rsid w:val="001934B2"/>
    <w:rsid w:val="001A0D7E"/>
    <w:rsid w:val="001A287E"/>
    <w:rsid w:val="001B0387"/>
    <w:rsid w:val="001C4736"/>
    <w:rsid w:val="001C6188"/>
    <w:rsid w:val="001D17CD"/>
    <w:rsid w:val="001D1CFA"/>
    <w:rsid w:val="001D5677"/>
    <w:rsid w:val="001E1DB8"/>
    <w:rsid w:val="001E3815"/>
    <w:rsid w:val="001E3E29"/>
    <w:rsid w:val="001E49C1"/>
    <w:rsid w:val="001E4C4E"/>
    <w:rsid w:val="00200AAC"/>
    <w:rsid w:val="00200DC5"/>
    <w:rsid w:val="002101BF"/>
    <w:rsid w:val="002103EE"/>
    <w:rsid w:val="00210E21"/>
    <w:rsid w:val="002119C0"/>
    <w:rsid w:val="002131C0"/>
    <w:rsid w:val="00216A30"/>
    <w:rsid w:val="002241FB"/>
    <w:rsid w:val="00225B03"/>
    <w:rsid w:val="00226DA2"/>
    <w:rsid w:val="00231E8A"/>
    <w:rsid w:val="002344CC"/>
    <w:rsid w:val="002421A2"/>
    <w:rsid w:val="002433A1"/>
    <w:rsid w:val="00247576"/>
    <w:rsid w:val="0025389B"/>
    <w:rsid w:val="00256083"/>
    <w:rsid w:val="00264BD0"/>
    <w:rsid w:val="00267562"/>
    <w:rsid w:val="00270D2E"/>
    <w:rsid w:val="00275199"/>
    <w:rsid w:val="0027721B"/>
    <w:rsid w:val="00280758"/>
    <w:rsid w:val="002A4AC9"/>
    <w:rsid w:val="002F0E1B"/>
    <w:rsid w:val="002F33AC"/>
    <w:rsid w:val="002F386F"/>
    <w:rsid w:val="00301CD6"/>
    <w:rsid w:val="0030455E"/>
    <w:rsid w:val="0030597F"/>
    <w:rsid w:val="00306F0C"/>
    <w:rsid w:val="00310C7D"/>
    <w:rsid w:val="00312DA5"/>
    <w:rsid w:val="00315018"/>
    <w:rsid w:val="003200B0"/>
    <w:rsid w:val="00323B55"/>
    <w:rsid w:val="00324DDA"/>
    <w:rsid w:val="00326663"/>
    <w:rsid w:val="00334D35"/>
    <w:rsid w:val="00334F0E"/>
    <w:rsid w:val="00335576"/>
    <w:rsid w:val="00336C6E"/>
    <w:rsid w:val="003478BC"/>
    <w:rsid w:val="0035734A"/>
    <w:rsid w:val="00361FEC"/>
    <w:rsid w:val="00363139"/>
    <w:rsid w:val="00373D62"/>
    <w:rsid w:val="00374945"/>
    <w:rsid w:val="00381F7B"/>
    <w:rsid w:val="00384AF5"/>
    <w:rsid w:val="00385BEC"/>
    <w:rsid w:val="00386AAE"/>
    <w:rsid w:val="00387A69"/>
    <w:rsid w:val="003B175E"/>
    <w:rsid w:val="003B3B37"/>
    <w:rsid w:val="003C1DC6"/>
    <w:rsid w:val="003C334D"/>
    <w:rsid w:val="003D6FE1"/>
    <w:rsid w:val="003E359A"/>
    <w:rsid w:val="003F0FD5"/>
    <w:rsid w:val="00400D9E"/>
    <w:rsid w:val="00404EE8"/>
    <w:rsid w:val="00411330"/>
    <w:rsid w:val="00423506"/>
    <w:rsid w:val="00427688"/>
    <w:rsid w:val="00427E75"/>
    <w:rsid w:val="00440162"/>
    <w:rsid w:val="004441BB"/>
    <w:rsid w:val="0044674E"/>
    <w:rsid w:val="00450BAD"/>
    <w:rsid w:val="00453B64"/>
    <w:rsid w:val="004549E4"/>
    <w:rsid w:val="004554D9"/>
    <w:rsid w:val="004658A6"/>
    <w:rsid w:val="00481702"/>
    <w:rsid w:val="00491916"/>
    <w:rsid w:val="00494275"/>
    <w:rsid w:val="00494A27"/>
    <w:rsid w:val="004A1E50"/>
    <w:rsid w:val="004A2182"/>
    <w:rsid w:val="004A40A9"/>
    <w:rsid w:val="004A63F4"/>
    <w:rsid w:val="004B2D7F"/>
    <w:rsid w:val="004B4FDB"/>
    <w:rsid w:val="004B6FCB"/>
    <w:rsid w:val="004C5A8B"/>
    <w:rsid w:val="004D2241"/>
    <w:rsid w:val="004D2E75"/>
    <w:rsid w:val="004D35E1"/>
    <w:rsid w:val="004D40AE"/>
    <w:rsid w:val="004D727C"/>
    <w:rsid w:val="004E7022"/>
    <w:rsid w:val="004F5858"/>
    <w:rsid w:val="005021D5"/>
    <w:rsid w:val="005054BA"/>
    <w:rsid w:val="00515075"/>
    <w:rsid w:val="00517636"/>
    <w:rsid w:val="00526B50"/>
    <w:rsid w:val="00535B6C"/>
    <w:rsid w:val="0054094A"/>
    <w:rsid w:val="00545A38"/>
    <w:rsid w:val="00555389"/>
    <w:rsid w:val="0055618E"/>
    <w:rsid w:val="00570754"/>
    <w:rsid w:val="005707DD"/>
    <w:rsid w:val="00572261"/>
    <w:rsid w:val="005765CC"/>
    <w:rsid w:val="00597D0B"/>
    <w:rsid w:val="005B1742"/>
    <w:rsid w:val="005B556B"/>
    <w:rsid w:val="005D1597"/>
    <w:rsid w:val="005E0CE5"/>
    <w:rsid w:val="005F4AEB"/>
    <w:rsid w:val="00602681"/>
    <w:rsid w:val="00604BE8"/>
    <w:rsid w:val="00622A39"/>
    <w:rsid w:val="00634124"/>
    <w:rsid w:val="006378A4"/>
    <w:rsid w:val="00644169"/>
    <w:rsid w:val="0064462F"/>
    <w:rsid w:val="006472ED"/>
    <w:rsid w:val="00651892"/>
    <w:rsid w:val="00671A90"/>
    <w:rsid w:val="00675E18"/>
    <w:rsid w:val="00677344"/>
    <w:rsid w:val="0067793D"/>
    <w:rsid w:val="00683549"/>
    <w:rsid w:val="00687072"/>
    <w:rsid w:val="006A167C"/>
    <w:rsid w:val="006A3B52"/>
    <w:rsid w:val="006A5248"/>
    <w:rsid w:val="006A702B"/>
    <w:rsid w:val="006B3578"/>
    <w:rsid w:val="006B3F9D"/>
    <w:rsid w:val="006B58EF"/>
    <w:rsid w:val="006C4649"/>
    <w:rsid w:val="006C59AC"/>
    <w:rsid w:val="006D793E"/>
    <w:rsid w:val="006E3E8B"/>
    <w:rsid w:val="006E74D3"/>
    <w:rsid w:val="006F34CA"/>
    <w:rsid w:val="006F435F"/>
    <w:rsid w:val="006F730E"/>
    <w:rsid w:val="00700914"/>
    <w:rsid w:val="00702D41"/>
    <w:rsid w:val="007030AD"/>
    <w:rsid w:val="00706CC0"/>
    <w:rsid w:val="007108AF"/>
    <w:rsid w:val="007114DE"/>
    <w:rsid w:val="00711EE5"/>
    <w:rsid w:val="00720F9F"/>
    <w:rsid w:val="00732B65"/>
    <w:rsid w:val="0074094B"/>
    <w:rsid w:val="00743FE8"/>
    <w:rsid w:val="00767E48"/>
    <w:rsid w:val="00772A88"/>
    <w:rsid w:val="00781155"/>
    <w:rsid w:val="00782A46"/>
    <w:rsid w:val="00783307"/>
    <w:rsid w:val="007920E1"/>
    <w:rsid w:val="007A2FA5"/>
    <w:rsid w:val="007A52D9"/>
    <w:rsid w:val="007B1C97"/>
    <w:rsid w:val="007B535C"/>
    <w:rsid w:val="007B6D1D"/>
    <w:rsid w:val="007B6F4D"/>
    <w:rsid w:val="007C1983"/>
    <w:rsid w:val="007C215D"/>
    <w:rsid w:val="007C6C12"/>
    <w:rsid w:val="007D03A1"/>
    <w:rsid w:val="007D78E5"/>
    <w:rsid w:val="007E0757"/>
    <w:rsid w:val="007E27DE"/>
    <w:rsid w:val="007E5881"/>
    <w:rsid w:val="007E7C72"/>
    <w:rsid w:val="007F3E05"/>
    <w:rsid w:val="007F3E8A"/>
    <w:rsid w:val="007F4B49"/>
    <w:rsid w:val="007F61B9"/>
    <w:rsid w:val="007F7D28"/>
    <w:rsid w:val="008068D8"/>
    <w:rsid w:val="00831B17"/>
    <w:rsid w:val="00840121"/>
    <w:rsid w:val="00846977"/>
    <w:rsid w:val="00846A36"/>
    <w:rsid w:val="00862950"/>
    <w:rsid w:val="00877225"/>
    <w:rsid w:val="00883871"/>
    <w:rsid w:val="00887558"/>
    <w:rsid w:val="00897E6F"/>
    <w:rsid w:val="008A13DC"/>
    <w:rsid w:val="008A5E41"/>
    <w:rsid w:val="008A6A5C"/>
    <w:rsid w:val="008B07D0"/>
    <w:rsid w:val="008B2681"/>
    <w:rsid w:val="008B2B6D"/>
    <w:rsid w:val="008B2BA4"/>
    <w:rsid w:val="008C0389"/>
    <w:rsid w:val="008C3A01"/>
    <w:rsid w:val="008D1C44"/>
    <w:rsid w:val="008D203F"/>
    <w:rsid w:val="008D6FD5"/>
    <w:rsid w:val="008E4EBC"/>
    <w:rsid w:val="008E62DF"/>
    <w:rsid w:val="008E64C5"/>
    <w:rsid w:val="008E6D3F"/>
    <w:rsid w:val="008E7C95"/>
    <w:rsid w:val="008E7E52"/>
    <w:rsid w:val="008F2659"/>
    <w:rsid w:val="008F2F48"/>
    <w:rsid w:val="00903BEA"/>
    <w:rsid w:val="00904F35"/>
    <w:rsid w:val="009103A0"/>
    <w:rsid w:val="0091164E"/>
    <w:rsid w:val="00912CEE"/>
    <w:rsid w:val="00915382"/>
    <w:rsid w:val="00915492"/>
    <w:rsid w:val="0092302A"/>
    <w:rsid w:val="0093519A"/>
    <w:rsid w:val="009373B6"/>
    <w:rsid w:val="009403F4"/>
    <w:rsid w:val="009461FF"/>
    <w:rsid w:val="00961F49"/>
    <w:rsid w:val="00965CB9"/>
    <w:rsid w:val="00971EA3"/>
    <w:rsid w:val="0097286A"/>
    <w:rsid w:val="00973413"/>
    <w:rsid w:val="00975E6C"/>
    <w:rsid w:val="009807C6"/>
    <w:rsid w:val="009828D9"/>
    <w:rsid w:val="00982EC5"/>
    <w:rsid w:val="00986033"/>
    <w:rsid w:val="00991E03"/>
    <w:rsid w:val="00995D36"/>
    <w:rsid w:val="009A11FE"/>
    <w:rsid w:val="009A2D1B"/>
    <w:rsid w:val="009A3242"/>
    <w:rsid w:val="009B1066"/>
    <w:rsid w:val="009B6622"/>
    <w:rsid w:val="009D2DB9"/>
    <w:rsid w:val="009E7FC9"/>
    <w:rsid w:val="009F1927"/>
    <w:rsid w:val="009F6C2B"/>
    <w:rsid w:val="00A07487"/>
    <w:rsid w:val="00A116D3"/>
    <w:rsid w:val="00A12C3C"/>
    <w:rsid w:val="00A2146A"/>
    <w:rsid w:val="00A62519"/>
    <w:rsid w:val="00A636EC"/>
    <w:rsid w:val="00A63C71"/>
    <w:rsid w:val="00A71660"/>
    <w:rsid w:val="00A72BA4"/>
    <w:rsid w:val="00A746E2"/>
    <w:rsid w:val="00A76C6B"/>
    <w:rsid w:val="00A7735D"/>
    <w:rsid w:val="00A8093A"/>
    <w:rsid w:val="00A8248C"/>
    <w:rsid w:val="00A97494"/>
    <w:rsid w:val="00AA16EC"/>
    <w:rsid w:val="00AA1D9D"/>
    <w:rsid w:val="00AA5C7C"/>
    <w:rsid w:val="00AB41F7"/>
    <w:rsid w:val="00AB449C"/>
    <w:rsid w:val="00AB5AD4"/>
    <w:rsid w:val="00AC23AB"/>
    <w:rsid w:val="00AC4B08"/>
    <w:rsid w:val="00AD3DC2"/>
    <w:rsid w:val="00AD7385"/>
    <w:rsid w:val="00AD788E"/>
    <w:rsid w:val="00AE0B53"/>
    <w:rsid w:val="00AE4DCC"/>
    <w:rsid w:val="00AF1FF4"/>
    <w:rsid w:val="00AF6798"/>
    <w:rsid w:val="00B025A4"/>
    <w:rsid w:val="00B14594"/>
    <w:rsid w:val="00B17025"/>
    <w:rsid w:val="00B20C56"/>
    <w:rsid w:val="00B32563"/>
    <w:rsid w:val="00B33701"/>
    <w:rsid w:val="00B342D0"/>
    <w:rsid w:val="00B46237"/>
    <w:rsid w:val="00B46314"/>
    <w:rsid w:val="00B53258"/>
    <w:rsid w:val="00B5705C"/>
    <w:rsid w:val="00B65F9A"/>
    <w:rsid w:val="00B817C7"/>
    <w:rsid w:val="00B872A5"/>
    <w:rsid w:val="00B95955"/>
    <w:rsid w:val="00B96FE0"/>
    <w:rsid w:val="00BB010C"/>
    <w:rsid w:val="00BB0B91"/>
    <w:rsid w:val="00BC0F6A"/>
    <w:rsid w:val="00BC180B"/>
    <w:rsid w:val="00BC2B1D"/>
    <w:rsid w:val="00BD32AA"/>
    <w:rsid w:val="00BD3BCB"/>
    <w:rsid w:val="00BD7B56"/>
    <w:rsid w:val="00BE1E7F"/>
    <w:rsid w:val="00BE58D7"/>
    <w:rsid w:val="00BE7012"/>
    <w:rsid w:val="00BF1E20"/>
    <w:rsid w:val="00C01E7F"/>
    <w:rsid w:val="00C02C78"/>
    <w:rsid w:val="00C07EB9"/>
    <w:rsid w:val="00C11D0C"/>
    <w:rsid w:val="00C1780F"/>
    <w:rsid w:val="00C26B2D"/>
    <w:rsid w:val="00C31A64"/>
    <w:rsid w:val="00C34210"/>
    <w:rsid w:val="00C40088"/>
    <w:rsid w:val="00C52AE4"/>
    <w:rsid w:val="00C55F1A"/>
    <w:rsid w:val="00C60D7F"/>
    <w:rsid w:val="00C60FF9"/>
    <w:rsid w:val="00C7231C"/>
    <w:rsid w:val="00C77322"/>
    <w:rsid w:val="00C84E7E"/>
    <w:rsid w:val="00C8523D"/>
    <w:rsid w:val="00C92F2C"/>
    <w:rsid w:val="00CA4EBF"/>
    <w:rsid w:val="00CB0286"/>
    <w:rsid w:val="00CB6F66"/>
    <w:rsid w:val="00CC30F7"/>
    <w:rsid w:val="00CC6F5D"/>
    <w:rsid w:val="00CC7551"/>
    <w:rsid w:val="00CC7A75"/>
    <w:rsid w:val="00CD0106"/>
    <w:rsid w:val="00CD03D7"/>
    <w:rsid w:val="00CD1894"/>
    <w:rsid w:val="00CD2170"/>
    <w:rsid w:val="00CF3CBE"/>
    <w:rsid w:val="00CF61EC"/>
    <w:rsid w:val="00CF68EC"/>
    <w:rsid w:val="00CF6EBF"/>
    <w:rsid w:val="00D0427D"/>
    <w:rsid w:val="00D0768D"/>
    <w:rsid w:val="00D1306B"/>
    <w:rsid w:val="00D14770"/>
    <w:rsid w:val="00D17DAF"/>
    <w:rsid w:val="00D2060A"/>
    <w:rsid w:val="00D25B9F"/>
    <w:rsid w:val="00D27C77"/>
    <w:rsid w:val="00D3093B"/>
    <w:rsid w:val="00D32282"/>
    <w:rsid w:val="00D377DA"/>
    <w:rsid w:val="00D40572"/>
    <w:rsid w:val="00D412B7"/>
    <w:rsid w:val="00D41888"/>
    <w:rsid w:val="00D46331"/>
    <w:rsid w:val="00D47685"/>
    <w:rsid w:val="00D55B3A"/>
    <w:rsid w:val="00D65774"/>
    <w:rsid w:val="00D677A3"/>
    <w:rsid w:val="00D71B96"/>
    <w:rsid w:val="00D72163"/>
    <w:rsid w:val="00D80993"/>
    <w:rsid w:val="00D811BF"/>
    <w:rsid w:val="00D81833"/>
    <w:rsid w:val="00D81B3B"/>
    <w:rsid w:val="00D91E04"/>
    <w:rsid w:val="00D92F42"/>
    <w:rsid w:val="00D94007"/>
    <w:rsid w:val="00D946E7"/>
    <w:rsid w:val="00DA10A2"/>
    <w:rsid w:val="00DA3E64"/>
    <w:rsid w:val="00DA5E92"/>
    <w:rsid w:val="00DA6007"/>
    <w:rsid w:val="00DA7C3F"/>
    <w:rsid w:val="00DC75C2"/>
    <w:rsid w:val="00E01AA3"/>
    <w:rsid w:val="00E04090"/>
    <w:rsid w:val="00E051C6"/>
    <w:rsid w:val="00E06F19"/>
    <w:rsid w:val="00E074B4"/>
    <w:rsid w:val="00E1505E"/>
    <w:rsid w:val="00E2120F"/>
    <w:rsid w:val="00E341DB"/>
    <w:rsid w:val="00E342AB"/>
    <w:rsid w:val="00E36040"/>
    <w:rsid w:val="00E536F2"/>
    <w:rsid w:val="00EA0C18"/>
    <w:rsid w:val="00EA277F"/>
    <w:rsid w:val="00EA345A"/>
    <w:rsid w:val="00EA6A2C"/>
    <w:rsid w:val="00EC2DF5"/>
    <w:rsid w:val="00ED0BBF"/>
    <w:rsid w:val="00EE5AFD"/>
    <w:rsid w:val="00EF13A8"/>
    <w:rsid w:val="00F03F4C"/>
    <w:rsid w:val="00F0445B"/>
    <w:rsid w:val="00F046FB"/>
    <w:rsid w:val="00F078A3"/>
    <w:rsid w:val="00F13DBE"/>
    <w:rsid w:val="00F141D9"/>
    <w:rsid w:val="00F16C70"/>
    <w:rsid w:val="00F34EC7"/>
    <w:rsid w:val="00F35A5E"/>
    <w:rsid w:val="00F4217F"/>
    <w:rsid w:val="00F44A12"/>
    <w:rsid w:val="00F44B7B"/>
    <w:rsid w:val="00F47881"/>
    <w:rsid w:val="00F53753"/>
    <w:rsid w:val="00F61CC9"/>
    <w:rsid w:val="00F631E4"/>
    <w:rsid w:val="00F671FD"/>
    <w:rsid w:val="00F80AAD"/>
    <w:rsid w:val="00F80DE2"/>
    <w:rsid w:val="00F90FCA"/>
    <w:rsid w:val="00F91DC2"/>
    <w:rsid w:val="00F97FC3"/>
    <w:rsid w:val="00FA206C"/>
    <w:rsid w:val="00FB6A87"/>
    <w:rsid w:val="00FC09EC"/>
    <w:rsid w:val="00FC1830"/>
    <w:rsid w:val="00FC3825"/>
    <w:rsid w:val="00FD6930"/>
    <w:rsid w:val="00FE4159"/>
    <w:rsid w:val="00FF0AD4"/>
    <w:rsid w:val="00FF102F"/>
    <w:rsid w:val="00FF1DBD"/>
    <w:rsid w:val="00FF4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926CB"/>
  <w15:chartTrackingRefBased/>
  <w15:docId w15:val="{AEA8D64D-DC6B-42DF-8BA9-936DCC24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4275"/>
  </w:style>
  <w:style w:type="paragraph" w:styleId="Nadpis1">
    <w:name w:val="heading 1"/>
    <w:basedOn w:val="Normln"/>
    <w:link w:val="Nadpis1Char"/>
    <w:uiPriority w:val="9"/>
    <w:qFormat/>
    <w:rsid w:val="00CC30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4">
    <w:name w:val="heading 4"/>
    <w:basedOn w:val="Normln"/>
    <w:next w:val="Normln"/>
    <w:link w:val="Nadpis4Char"/>
    <w:uiPriority w:val="9"/>
    <w:semiHidden/>
    <w:unhideWhenUsed/>
    <w:qFormat/>
    <w:rsid w:val="00CC30F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C30F7"/>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unhideWhenUsed/>
    <w:rsid w:val="00CC30F7"/>
    <w:rPr>
      <w:color w:val="0000FF"/>
      <w:u w:val="single"/>
    </w:rPr>
  </w:style>
  <w:style w:type="character" w:customStyle="1" w:styleId="Nadpis4Char">
    <w:name w:val="Nadpis 4 Char"/>
    <w:basedOn w:val="Standardnpsmoodstavce"/>
    <w:link w:val="Nadpis4"/>
    <w:uiPriority w:val="9"/>
    <w:semiHidden/>
    <w:rsid w:val="00CC30F7"/>
    <w:rPr>
      <w:rFonts w:asciiTheme="majorHAnsi" w:eastAsiaTheme="majorEastAsia" w:hAnsiTheme="majorHAnsi" w:cstheme="majorBidi"/>
      <w:i/>
      <w:iCs/>
      <w:color w:val="2F5496" w:themeColor="accent1" w:themeShade="BF"/>
    </w:rPr>
  </w:style>
  <w:style w:type="character" w:styleId="Siln">
    <w:name w:val="Strong"/>
    <w:basedOn w:val="Standardnpsmoodstavce"/>
    <w:uiPriority w:val="22"/>
    <w:qFormat/>
    <w:rsid w:val="00CC30F7"/>
    <w:rPr>
      <w:b/>
      <w:bCs/>
    </w:rPr>
  </w:style>
  <w:style w:type="character" w:customStyle="1" w:styleId="vyskyt">
    <w:name w:val="vyskyt"/>
    <w:basedOn w:val="Standardnpsmoodstavce"/>
    <w:rsid w:val="00CC30F7"/>
  </w:style>
  <w:style w:type="paragraph" w:styleId="Normlnweb">
    <w:name w:val="Normal (Web)"/>
    <w:basedOn w:val="Normln"/>
    <w:uiPriority w:val="99"/>
    <w:unhideWhenUsed/>
    <w:rsid w:val="00CC30F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C30F7"/>
    <w:rPr>
      <w:sz w:val="16"/>
      <w:szCs w:val="16"/>
    </w:rPr>
  </w:style>
  <w:style w:type="paragraph" w:styleId="Textkomente">
    <w:name w:val="annotation text"/>
    <w:basedOn w:val="Normln"/>
    <w:link w:val="TextkomenteChar"/>
    <w:uiPriority w:val="99"/>
    <w:unhideWhenUsed/>
    <w:rsid w:val="00CC30F7"/>
    <w:pPr>
      <w:spacing w:line="240" w:lineRule="auto"/>
    </w:pPr>
    <w:rPr>
      <w:sz w:val="20"/>
      <w:szCs w:val="20"/>
    </w:rPr>
  </w:style>
  <w:style w:type="character" w:customStyle="1" w:styleId="TextkomenteChar">
    <w:name w:val="Text komentáře Char"/>
    <w:basedOn w:val="Standardnpsmoodstavce"/>
    <w:link w:val="Textkomente"/>
    <w:uiPriority w:val="99"/>
    <w:rsid w:val="00CC30F7"/>
    <w:rPr>
      <w:sz w:val="20"/>
      <w:szCs w:val="20"/>
    </w:rPr>
  </w:style>
  <w:style w:type="character" w:styleId="Sledovanodkaz">
    <w:name w:val="FollowedHyperlink"/>
    <w:basedOn w:val="Standardnpsmoodstavce"/>
    <w:uiPriority w:val="99"/>
    <w:semiHidden/>
    <w:unhideWhenUsed/>
    <w:rsid w:val="00CC30F7"/>
    <w:rPr>
      <w:color w:val="954F72" w:themeColor="followedHyperlink"/>
      <w:u w:val="single"/>
    </w:rPr>
  </w:style>
  <w:style w:type="character" w:styleId="Nevyeenzmnka">
    <w:name w:val="Unresolved Mention"/>
    <w:basedOn w:val="Standardnpsmoodstavce"/>
    <w:uiPriority w:val="99"/>
    <w:semiHidden/>
    <w:unhideWhenUsed/>
    <w:rsid w:val="00CC30F7"/>
    <w:rPr>
      <w:color w:val="605E5C"/>
      <w:shd w:val="clear" w:color="auto" w:fill="E1DFDD"/>
    </w:rPr>
  </w:style>
  <w:style w:type="character" w:customStyle="1" w:styleId="normaltextrun">
    <w:name w:val="normaltextrun"/>
    <w:basedOn w:val="Standardnpsmoodstavce"/>
    <w:rsid w:val="00AA1D9D"/>
  </w:style>
  <w:style w:type="character" w:customStyle="1" w:styleId="eop">
    <w:name w:val="eop"/>
    <w:basedOn w:val="Standardnpsmoodstavce"/>
    <w:rsid w:val="00AA1D9D"/>
  </w:style>
  <w:style w:type="paragraph" w:styleId="Pedmtkomente">
    <w:name w:val="annotation subject"/>
    <w:basedOn w:val="Textkomente"/>
    <w:next w:val="Textkomente"/>
    <w:link w:val="PedmtkomenteChar"/>
    <w:uiPriority w:val="99"/>
    <w:semiHidden/>
    <w:unhideWhenUsed/>
    <w:rsid w:val="00AA1D9D"/>
    <w:rPr>
      <w:b/>
      <w:bCs/>
    </w:rPr>
  </w:style>
  <w:style w:type="character" w:customStyle="1" w:styleId="PedmtkomenteChar">
    <w:name w:val="Předmět komentáře Char"/>
    <w:basedOn w:val="TextkomenteChar"/>
    <w:link w:val="Pedmtkomente"/>
    <w:uiPriority w:val="99"/>
    <w:semiHidden/>
    <w:rsid w:val="00AA1D9D"/>
    <w:rPr>
      <w:b/>
      <w:bCs/>
      <w:sz w:val="20"/>
      <w:szCs w:val="20"/>
    </w:rPr>
  </w:style>
  <w:style w:type="character" w:customStyle="1" w:styleId="superscript">
    <w:name w:val="superscript"/>
    <w:basedOn w:val="Standardnpsmoodstavce"/>
    <w:rsid w:val="0044674E"/>
  </w:style>
  <w:style w:type="paragraph" w:styleId="Revize">
    <w:name w:val="Revision"/>
    <w:hidden/>
    <w:uiPriority w:val="99"/>
    <w:semiHidden/>
    <w:rsid w:val="00555389"/>
    <w:pPr>
      <w:spacing w:after="0" w:line="240" w:lineRule="auto"/>
    </w:pPr>
  </w:style>
  <w:style w:type="paragraph" w:customStyle="1" w:styleId="li">
    <w:name w:val="li"/>
    <w:basedOn w:val="Normln"/>
    <w:rsid w:val="00111AC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um">
    <w:name w:val="num"/>
    <w:basedOn w:val="Standardnpsmoodstavce"/>
    <w:rsid w:val="00111ACD"/>
  </w:style>
  <w:style w:type="paragraph" w:customStyle="1" w:styleId="ChapterTitle">
    <w:name w:val="ChapterTitle"/>
    <w:basedOn w:val="Normln"/>
    <w:next w:val="Normln"/>
    <w:rsid w:val="00EA6A2C"/>
    <w:pPr>
      <w:keepNext/>
      <w:spacing w:before="120" w:after="360" w:line="240" w:lineRule="auto"/>
      <w:jc w:val="center"/>
    </w:pPr>
    <w:rPr>
      <w:rFonts w:ascii="Times New Roman" w:hAnsi="Times New Roman" w:cs="Times New Roman"/>
      <w:b/>
      <w:sz w:val="32"/>
    </w:rPr>
  </w:style>
  <w:style w:type="paragraph" w:styleId="Odstavecseseznamem">
    <w:name w:val="List Paragraph"/>
    <w:basedOn w:val="Normln"/>
    <w:uiPriority w:val="34"/>
    <w:qFormat/>
    <w:rsid w:val="00453B64"/>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Normln1">
    <w:name w:val="Normální1"/>
    <w:basedOn w:val="Normln"/>
    <w:rsid w:val="00991E0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aliases w:val="Text pozn. pod čarou_martin_ang,Schriftart: 9 pt,Schriftart: 10 pt,Schriftart: 8 pt,Char,Text pozn. pod čarou1,Char Char Char1,Char Char1,Footnote Text Char1,Footnote Char,Fußnote Char,FSR footnote Char"/>
    <w:basedOn w:val="Normln"/>
    <w:link w:val="TextpoznpodarouChar"/>
    <w:uiPriority w:val="99"/>
    <w:unhideWhenUsed/>
    <w:qFormat/>
    <w:rsid w:val="00671A90"/>
    <w:pPr>
      <w:spacing w:after="0" w:line="240" w:lineRule="auto"/>
    </w:pPr>
    <w:rPr>
      <w:sz w:val="20"/>
      <w:szCs w:val="20"/>
    </w:rPr>
  </w:style>
  <w:style w:type="character" w:customStyle="1" w:styleId="TextpoznpodarouChar">
    <w:name w:val="Text pozn. pod čarou Char"/>
    <w:aliases w:val="Text pozn. pod čarou_martin_ang Char,Schriftart: 9 pt Char,Schriftart: 10 pt Char,Schriftart: 8 pt Char,Char Char,Text pozn. pod čarou1 Char,Char Char Char1 Char,Char Char1 Char,Footnote Text Char1 Char,Footnote Char Char"/>
    <w:basedOn w:val="Standardnpsmoodstavce"/>
    <w:link w:val="Textpoznpodarou"/>
    <w:uiPriority w:val="99"/>
    <w:rsid w:val="00671A90"/>
    <w:rPr>
      <w:sz w:val="20"/>
      <w:szCs w:val="20"/>
    </w:rPr>
  </w:style>
  <w:style w:type="character" w:styleId="Znakapoznpodarou">
    <w:name w:val="footnote reference"/>
    <w:aliases w:val="BVI fnr,Footnote symbol,Char1,Ref,de nota al pie,Footnote,Footnote reference number,Times 10 Point,Exposant 3 Point,EN Footnote Reference,note TESI,Footnote Reference Number,E FNZ,-E Fußnotenzeichen,Footnote#,SUPERS,Footnote call"/>
    <w:link w:val="FootnotesymbolCarZchn"/>
    <w:uiPriority w:val="99"/>
    <w:unhideWhenUsed/>
    <w:qFormat/>
    <w:rsid w:val="00671A90"/>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ln"/>
    <w:link w:val="Znakapoznpodarou"/>
    <w:uiPriority w:val="99"/>
    <w:rsid w:val="00671A90"/>
    <w:pPr>
      <w:spacing w:line="240" w:lineRule="exact"/>
      <w:jc w:val="both"/>
    </w:pPr>
    <w:rPr>
      <w:vertAlign w:val="superscript"/>
    </w:rPr>
  </w:style>
  <w:style w:type="character" w:customStyle="1" w:styleId="dn">
    <w:name w:val="Žádný"/>
    <w:rsid w:val="004D35E1"/>
  </w:style>
  <w:style w:type="paragraph" w:customStyle="1" w:styleId="paragraph">
    <w:name w:val="paragraph"/>
    <w:basedOn w:val="Normln"/>
    <w:rsid w:val="00A7166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7C198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1983"/>
  </w:style>
  <w:style w:type="paragraph" w:styleId="Zpat">
    <w:name w:val="footer"/>
    <w:basedOn w:val="Normln"/>
    <w:link w:val="ZpatChar"/>
    <w:uiPriority w:val="99"/>
    <w:unhideWhenUsed/>
    <w:rsid w:val="007C1983"/>
    <w:pPr>
      <w:tabs>
        <w:tab w:val="center" w:pos="4536"/>
        <w:tab w:val="right" w:pos="9072"/>
      </w:tabs>
      <w:spacing w:after="0" w:line="240" w:lineRule="auto"/>
    </w:pPr>
  </w:style>
  <w:style w:type="character" w:customStyle="1" w:styleId="ZpatChar">
    <w:name w:val="Zápatí Char"/>
    <w:basedOn w:val="Standardnpsmoodstavce"/>
    <w:link w:val="Zpat"/>
    <w:uiPriority w:val="99"/>
    <w:rsid w:val="007C1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4598">
      <w:bodyDiv w:val="1"/>
      <w:marLeft w:val="0"/>
      <w:marRight w:val="0"/>
      <w:marTop w:val="0"/>
      <w:marBottom w:val="0"/>
      <w:divBdr>
        <w:top w:val="none" w:sz="0" w:space="0" w:color="auto"/>
        <w:left w:val="none" w:sz="0" w:space="0" w:color="auto"/>
        <w:bottom w:val="none" w:sz="0" w:space="0" w:color="auto"/>
        <w:right w:val="none" w:sz="0" w:space="0" w:color="auto"/>
      </w:divBdr>
      <w:divsChild>
        <w:div w:id="1895964160">
          <w:marLeft w:val="0"/>
          <w:marRight w:val="0"/>
          <w:marTop w:val="0"/>
          <w:marBottom w:val="0"/>
          <w:divBdr>
            <w:top w:val="none" w:sz="0" w:space="0" w:color="auto"/>
            <w:left w:val="none" w:sz="0" w:space="0" w:color="auto"/>
            <w:bottom w:val="none" w:sz="0" w:space="0" w:color="auto"/>
            <w:right w:val="none" w:sz="0" w:space="0" w:color="auto"/>
          </w:divBdr>
        </w:div>
        <w:div w:id="2031490874">
          <w:marLeft w:val="0"/>
          <w:marRight w:val="0"/>
          <w:marTop w:val="0"/>
          <w:marBottom w:val="0"/>
          <w:divBdr>
            <w:top w:val="none" w:sz="0" w:space="0" w:color="auto"/>
            <w:left w:val="none" w:sz="0" w:space="0" w:color="auto"/>
            <w:bottom w:val="none" w:sz="0" w:space="0" w:color="auto"/>
            <w:right w:val="none" w:sz="0" w:space="0" w:color="auto"/>
          </w:divBdr>
        </w:div>
      </w:divsChild>
    </w:div>
    <w:div w:id="738090743">
      <w:bodyDiv w:val="1"/>
      <w:marLeft w:val="0"/>
      <w:marRight w:val="0"/>
      <w:marTop w:val="0"/>
      <w:marBottom w:val="0"/>
      <w:divBdr>
        <w:top w:val="none" w:sz="0" w:space="0" w:color="auto"/>
        <w:left w:val="none" w:sz="0" w:space="0" w:color="auto"/>
        <w:bottom w:val="none" w:sz="0" w:space="0" w:color="auto"/>
        <w:right w:val="none" w:sz="0" w:space="0" w:color="auto"/>
      </w:divBdr>
    </w:div>
    <w:div w:id="1332105083">
      <w:bodyDiv w:val="1"/>
      <w:marLeft w:val="0"/>
      <w:marRight w:val="0"/>
      <w:marTop w:val="0"/>
      <w:marBottom w:val="0"/>
      <w:divBdr>
        <w:top w:val="none" w:sz="0" w:space="0" w:color="auto"/>
        <w:left w:val="none" w:sz="0" w:space="0" w:color="auto"/>
        <w:bottom w:val="none" w:sz="0" w:space="0" w:color="auto"/>
        <w:right w:val="none" w:sz="0" w:space="0" w:color="auto"/>
      </w:divBdr>
    </w:div>
    <w:div w:id="1391080422">
      <w:bodyDiv w:val="1"/>
      <w:marLeft w:val="0"/>
      <w:marRight w:val="0"/>
      <w:marTop w:val="0"/>
      <w:marBottom w:val="0"/>
      <w:divBdr>
        <w:top w:val="none" w:sz="0" w:space="0" w:color="auto"/>
        <w:left w:val="none" w:sz="0" w:space="0" w:color="auto"/>
        <w:bottom w:val="none" w:sz="0" w:space="0" w:color="auto"/>
        <w:right w:val="none" w:sz="0" w:space="0" w:color="auto"/>
      </w:divBdr>
    </w:div>
    <w:div w:id="1737820235">
      <w:bodyDiv w:val="1"/>
      <w:marLeft w:val="0"/>
      <w:marRight w:val="0"/>
      <w:marTop w:val="0"/>
      <w:marBottom w:val="0"/>
      <w:divBdr>
        <w:top w:val="none" w:sz="0" w:space="0" w:color="auto"/>
        <w:left w:val="none" w:sz="0" w:space="0" w:color="auto"/>
        <w:bottom w:val="none" w:sz="0" w:space="0" w:color="auto"/>
        <w:right w:val="none" w:sz="0" w:space="0" w:color="auto"/>
      </w:divBdr>
      <w:divsChild>
        <w:div w:id="786849235">
          <w:marLeft w:val="0"/>
          <w:marRight w:val="0"/>
          <w:marTop w:val="0"/>
          <w:marBottom w:val="0"/>
          <w:divBdr>
            <w:top w:val="none" w:sz="0" w:space="0" w:color="auto"/>
            <w:left w:val="none" w:sz="0" w:space="0" w:color="auto"/>
            <w:bottom w:val="none" w:sz="0" w:space="0" w:color="auto"/>
            <w:right w:val="none" w:sz="0" w:space="0" w:color="auto"/>
          </w:divBdr>
        </w:div>
        <w:div w:id="141123773">
          <w:marLeft w:val="0"/>
          <w:marRight w:val="0"/>
          <w:marTop w:val="0"/>
          <w:marBottom w:val="0"/>
          <w:divBdr>
            <w:top w:val="none" w:sz="0" w:space="0" w:color="auto"/>
            <w:left w:val="none" w:sz="0" w:space="0" w:color="auto"/>
            <w:bottom w:val="none" w:sz="0" w:space="0" w:color="auto"/>
            <w:right w:val="none" w:sz="0" w:space="0" w:color="auto"/>
          </w:divBdr>
        </w:div>
      </w:divsChild>
    </w:div>
    <w:div w:id="206740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52025PC050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CS/ALL/?uri=CELEX:32026D0563" TargetMode="External"/><Relationship Id="rId5" Type="http://schemas.openxmlformats.org/officeDocument/2006/relationships/webSettings" Target="webSettings.xml"/><Relationship Id="rId10" Type="http://schemas.openxmlformats.org/officeDocument/2006/relationships/hyperlink" Target="https://www.consilium.europa.eu/en/documents/public-register/public-register-search/?WordsInSubject=common+specifications&amp;WordsInText=&amp;DocumentNumber=&amp;InterinstitutionalFiles=&amp;DocumentTypes=&amp;DateFrom=&amp;DateTo=&amp;MeetingDateFrom=&amp;MeetingDateTo=&amp;DocumentLanguage=EN&amp;OrderBy=DOCUMENT_DATE+DESC" TargetMode="External"/><Relationship Id="rId4" Type="http://schemas.openxmlformats.org/officeDocument/2006/relationships/settings" Target="settings.xml"/><Relationship Id="rId9" Type="http://schemas.openxmlformats.org/officeDocument/2006/relationships/hyperlink" Target="https://eur-lex.europa.eu/legal-content/EN/TXT/?uri=celex%3A52025PC0503"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0510B-10CD-45F1-BA8B-A0B61B6F3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825</Words>
  <Characters>4868</Characters>
  <Application>Microsoft Office Word</Application>
  <DocSecurity>0</DocSecurity>
  <Lines>40</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Bendová Olga</dc:creator>
  <cp:keywords/>
  <dc:description/>
  <cp:lastModifiedBy>Králová Karolína</cp:lastModifiedBy>
  <cp:revision>3</cp:revision>
  <dcterms:created xsi:type="dcterms:W3CDTF">2026-05-11T08:09:00Z</dcterms:created>
  <dcterms:modified xsi:type="dcterms:W3CDTF">2026-05-11T08:10:00Z</dcterms:modified>
</cp:coreProperties>
</file>